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6275" w:tblpY="-2229"/>
        <w:tblW w:w="4917" w:type="dxa"/>
        <w:tblLook w:val="04A0" w:firstRow="1" w:lastRow="0" w:firstColumn="1" w:lastColumn="0" w:noHBand="0" w:noVBand="1"/>
      </w:tblPr>
      <w:tblGrid>
        <w:gridCol w:w="4917"/>
      </w:tblGrid>
      <w:tr w:rsidR="00C15693" w:rsidRPr="00CA3ADA" w:rsidTr="00177146">
        <w:trPr>
          <w:trHeight w:hRule="exact" w:val="1038"/>
        </w:trPr>
        <w:tc>
          <w:tcPr>
            <w:tcW w:w="0" w:type="auto"/>
          </w:tcPr>
          <w:p w:rsidR="00FA5EF4" w:rsidRDefault="00C15693" w:rsidP="00CA3ADA">
            <w:pPr>
              <w:ind w:right="139"/>
              <w:rPr>
                <w:sz w:val="22"/>
                <w:szCs w:val="22"/>
              </w:rPr>
            </w:pPr>
            <w:r w:rsidRPr="00CA3ADA">
              <w:rPr>
                <w:b/>
                <w:sz w:val="22"/>
                <w:szCs w:val="22"/>
              </w:rPr>
              <w:t>EXPEDIENTE PARA LA IMPOSICIÓN DE LAS MEDIDAS DE APREMIO</w:t>
            </w:r>
            <w:r w:rsidRPr="00CA3ADA">
              <w:rPr>
                <w:sz w:val="22"/>
                <w:szCs w:val="22"/>
              </w:rPr>
              <w:t xml:space="preserve"> </w:t>
            </w:r>
          </w:p>
          <w:p w:rsidR="00C15693" w:rsidRPr="00CA3ADA" w:rsidRDefault="00C15693" w:rsidP="00CA3ADA">
            <w:pPr>
              <w:ind w:right="139"/>
              <w:rPr>
                <w:sz w:val="22"/>
                <w:szCs w:val="22"/>
              </w:rPr>
            </w:pPr>
            <w:r w:rsidRPr="00CA3ADA">
              <w:rPr>
                <w:sz w:val="22"/>
                <w:szCs w:val="22"/>
              </w:rPr>
              <w:t>IVAI-REV/</w:t>
            </w:r>
            <w:r w:rsidR="00FA5EF4">
              <w:rPr>
                <w:sz w:val="22"/>
                <w:szCs w:val="22"/>
              </w:rPr>
              <w:t>244</w:t>
            </w:r>
            <w:r w:rsidRPr="00CA3ADA">
              <w:rPr>
                <w:sz w:val="22"/>
                <w:szCs w:val="22"/>
              </w:rPr>
              <w:t>/201</w:t>
            </w:r>
            <w:r w:rsidR="00FA5EF4">
              <w:rPr>
                <w:sz w:val="22"/>
                <w:szCs w:val="22"/>
              </w:rPr>
              <w:t>6</w:t>
            </w:r>
            <w:r w:rsidRPr="00CA3ADA">
              <w:rPr>
                <w:sz w:val="22"/>
                <w:szCs w:val="22"/>
              </w:rPr>
              <w:t>/I</w:t>
            </w:r>
          </w:p>
          <w:p w:rsidR="00C15693" w:rsidRPr="00CA3ADA" w:rsidRDefault="00C15693" w:rsidP="00CA3ADA">
            <w:pPr>
              <w:ind w:right="139"/>
              <w:rPr>
                <w:b/>
                <w:sz w:val="22"/>
                <w:szCs w:val="22"/>
              </w:rPr>
            </w:pPr>
          </w:p>
          <w:p w:rsidR="00C15693" w:rsidRPr="00CA3ADA" w:rsidRDefault="00C15693" w:rsidP="00CA3ADA">
            <w:pPr>
              <w:ind w:right="139"/>
              <w:rPr>
                <w:sz w:val="22"/>
                <w:szCs w:val="22"/>
              </w:rPr>
            </w:pPr>
          </w:p>
        </w:tc>
      </w:tr>
      <w:tr w:rsidR="00C15693" w:rsidRPr="00CA3ADA" w:rsidTr="00177146">
        <w:trPr>
          <w:trHeight w:hRule="exact" w:val="1026"/>
        </w:trPr>
        <w:tc>
          <w:tcPr>
            <w:tcW w:w="0" w:type="auto"/>
          </w:tcPr>
          <w:p w:rsidR="00C15693" w:rsidRPr="00CA3ADA" w:rsidRDefault="00C15693" w:rsidP="00FA5EF4">
            <w:pPr>
              <w:ind w:right="139"/>
              <w:rPr>
                <w:sz w:val="22"/>
                <w:szCs w:val="22"/>
              </w:rPr>
            </w:pPr>
            <w:r w:rsidRPr="00CA3ADA">
              <w:rPr>
                <w:b/>
                <w:sz w:val="22"/>
                <w:szCs w:val="22"/>
              </w:rPr>
              <w:t>SUJETO OBLIGADO:</w:t>
            </w:r>
            <w:r w:rsidRPr="00CA3ADA">
              <w:rPr>
                <w:sz w:val="22"/>
                <w:szCs w:val="22"/>
              </w:rPr>
              <w:t xml:space="preserve"> Ayuntamiento de </w:t>
            </w:r>
            <w:r w:rsidR="00FA5EF4">
              <w:rPr>
                <w:sz w:val="22"/>
                <w:szCs w:val="22"/>
              </w:rPr>
              <w:t>Atzacan</w:t>
            </w:r>
            <w:r w:rsidRPr="00CA3ADA">
              <w:rPr>
                <w:sz w:val="22"/>
                <w:szCs w:val="22"/>
              </w:rPr>
              <w:t xml:space="preserve">, Veracruz </w:t>
            </w:r>
          </w:p>
        </w:tc>
      </w:tr>
    </w:tbl>
    <w:p w:rsidR="008A2F9C" w:rsidRPr="00CA3ADA" w:rsidRDefault="008A2F9C" w:rsidP="00BA050B">
      <w:pPr>
        <w:ind w:left="4536"/>
        <w:jc w:val="center"/>
        <w:rPr>
          <w:b/>
          <w:bCs/>
          <w:sz w:val="22"/>
          <w:szCs w:val="22"/>
        </w:rPr>
      </w:pPr>
    </w:p>
    <w:p w:rsidR="00A11157" w:rsidRPr="00CA3ADA" w:rsidRDefault="00A11157" w:rsidP="004142EC">
      <w:pPr>
        <w:pStyle w:val="Default"/>
        <w:spacing w:line="360" w:lineRule="auto"/>
        <w:jc w:val="both"/>
        <w:rPr>
          <w:b/>
          <w:sz w:val="22"/>
          <w:szCs w:val="22"/>
        </w:rPr>
      </w:pPr>
      <w:r w:rsidRPr="00CA3ADA">
        <w:rPr>
          <w:b/>
          <w:sz w:val="22"/>
          <w:szCs w:val="22"/>
        </w:rPr>
        <w:t>Xalapa de Enríquez,</w:t>
      </w:r>
      <w:r w:rsidR="001D2C07" w:rsidRPr="00CA3ADA">
        <w:rPr>
          <w:b/>
          <w:sz w:val="22"/>
          <w:szCs w:val="22"/>
        </w:rPr>
        <w:t xml:space="preserve"> Veracruz, a </w:t>
      </w:r>
      <w:r w:rsidR="00030413">
        <w:rPr>
          <w:b/>
          <w:sz w:val="22"/>
          <w:szCs w:val="22"/>
        </w:rPr>
        <w:t>seis</w:t>
      </w:r>
      <w:r w:rsidR="00FA5EF4">
        <w:rPr>
          <w:b/>
          <w:sz w:val="22"/>
          <w:szCs w:val="22"/>
        </w:rPr>
        <w:t xml:space="preserve"> de </w:t>
      </w:r>
      <w:r w:rsidR="00FF623E">
        <w:rPr>
          <w:b/>
          <w:sz w:val="22"/>
          <w:szCs w:val="22"/>
        </w:rPr>
        <w:t>noviembre</w:t>
      </w:r>
      <w:r w:rsidR="002923DD" w:rsidRPr="00CA3ADA">
        <w:rPr>
          <w:b/>
          <w:sz w:val="22"/>
          <w:szCs w:val="22"/>
        </w:rPr>
        <w:t xml:space="preserve"> de dos mil diecisiete.</w:t>
      </w:r>
    </w:p>
    <w:p w:rsidR="00A11157" w:rsidRPr="00CA3ADA" w:rsidRDefault="00FF6FB6" w:rsidP="004142EC">
      <w:pPr>
        <w:ind w:right="-120"/>
        <w:jc w:val="both"/>
        <w:rPr>
          <w:sz w:val="22"/>
          <w:szCs w:val="22"/>
        </w:rPr>
      </w:pPr>
      <w:r w:rsidRPr="00CA3ADA">
        <w:rPr>
          <w:sz w:val="22"/>
          <w:szCs w:val="22"/>
        </w:rPr>
        <w:t>Visto los autos</w:t>
      </w:r>
      <w:r w:rsidR="004142EC" w:rsidRPr="00CA3ADA">
        <w:rPr>
          <w:sz w:val="22"/>
          <w:szCs w:val="22"/>
        </w:rPr>
        <w:t xml:space="preserve"> </w:t>
      </w:r>
      <w:r w:rsidR="00A11157" w:rsidRPr="00CA3ADA">
        <w:rPr>
          <w:sz w:val="22"/>
          <w:szCs w:val="22"/>
        </w:rPr>
        <w:t>del expediente en que se actúa</w:t>
      </w:r>
      <w:r w:rsidR="00CA3ADA" w:rsidRPr="00CA3ADA">
        <w:rPr>
          <w:sz w:val="22"/>
          <w:szCs w:val="22"/>
        </w:rPr>
        <w:t xml:space="preserve"> de los cuales</w:t>
      </w:r>
      <w:r w:rsidR="00A11157" w:rsidRPr="00CA3ADA">
        <w:rPr>
          <w:sz w:val="22"/>
          <w:szCs w:val="22"/>
        </w:rPr>
        <w:t xml:space="preserve"> se desprende lo siguiente:</w:t>
      </w:r>
    </w:p>
    <w:p w:rsidR="0073210C" w:rsidRPr="00CA3ADA" w:rsidRDefault="00A11157" w:rsidP="000C51BC">
      <w:pPr>
        <w:pStyle w:val="Normalsentencia"/>
        <w:numPr>
          <w:ilvl w:val="0"/>
          <w:numId w:val="14"/>
        </w:numPr>
        <w:tabs>
          <w:tab w:val="left" w:pos="851"/>
        </w:tabs>
        <w:spacing w:after="0" w:line="276" w:lineRule="auto"/>
        <w:rPr>
          <w:rFonts w:ascii="Frutiger 55 Roman" w:hAnsi="Frutiger 55 Roman"/>
          <w:color w:val="000000"/>
          <w:sz w:val="22"/>
          <w:szCs w:val="22"/>
          <w:lang w:val="es-MX"/>
        </w:rPr>
      </w:pPr>
      <w:r w:rsidRPr="00CA3ADA">
        <w:rPr>
          <w:rFonts w:ascii="Frutiger 55 Roman" w:hAnsi="Frutiger 55 Roman"/>
          <w:color w:val="000000"/>
          <w:sz w:val="22"/>
          <w:szCs w:val="22"/>
          <w:lang w:val="es-MX"/>
        </w:rPr>
        <w:t xml:space="preserve">El </w:t>
      </w:r>
      <w:r w:rsidR="00FA5EF4">
        <w:rPr>
          <w:rFonts w:ascii="Frutiger 55 Roman" w:hAnsi="Frutiger 55 Roman"/>
          <w:color w:val="000000"/>
          <w:sz w:val="22"/>
          <w:szCs w:val="22"/>
          <w:lang w:val="es-MX"/>
        </w:rPr>
        <w:t>trece</w:t>
      </w:r>
      <w:r w:rsidR="002923DD" w:rsidRPr="00CA3ADA">
        <w:rPr>
          <w:rFonts w:ascii="Frutiger 55 Roman" w:hAnsi="Frutiger 55 Roman"/>
          <w:color w:val="000000"/>
          <w:sz w:val="22"/>
          <w:szCs w:val="22"/>
          <w:lang w:val="es-MX"/>
        </w:rPr>
        <w:t xml:space="preserve"> de </w:t>
      </w:r>
      <w:r w:rsidR="00FA5EF4">
        <w:rPr>
          <w:rFonts w:ascii="Frutiger 55 Roman" w:hAnsi="Frutiger 55 Roman"/>
          <w:color w:val="000000"/>
          <w:sz w:val="22"/>
          <w:szCs w:val="22"/>
          <w:lang w:val="es-MX"/>
        </w:rPr>
        <w:t>septiembre</w:t>
      </w:r>
      <w:r w:rsidR="002923DD" w:rsidRPr="00CA3ADA">
        <w:rPr>
          <w:rFonts w:ascii="Frutiger 55 Roman" w:hAnsi="Frutiger 55 Roman"/>
          <w:color w:val="000000"/>
          <w:sz w:val="22"/>
          <w:szCs w:val="22"/>
          <w:lang w:val="es-MX"/>
        </w:rPr>
        <w:t xml:space="preserve"> de dos mil </w:t>
      </w:r>
      <w:r w:rsidR="009D17E6" w:rsidRPr="00CA3ADA">
        <w:rPr>
          <w:rFonts w:ascii="Frutiger 55 Roman" w:hAnsi="Frutiger 55 Roman"/>
          <w:color w:val="000000"/>
          <w:sz w:val="22"/>
          <w:szCs w:val="22"/>
          <w:lang w:val="es-MX"/>
        </w:rPr>
        <w:t>diecisiete</w:t>
      </w:r>
      <w:r w:rsidRPr="00CA3ADA">
        <w:rPr>
          <w:rFonts w:ascii="Frutiger 55 Roman" w:hAnsi="Frutiger 55 Roman"/>
          <w:color w:val="000000"/>
          <w:sz w:val="22"/>
          <w:szCs w:val="22"/>
          <w:lang w:val="es-MX"/>
        </w:rPr>
        <w:t xml:space="preserve">, este Órgano dictó </w:t>
      </w:r>
      <w:r w:rsidR="009D17E6" w:rsidRPr="00CA3ADA">
        <w:rPr>
          <w:rFonts w:ascii="Frutiger 55 Roman" w:hAnsi="Frutiger 55 Roman"/>
          <w:color w:val="000000"/>
          <w:sz w:val="22"/>
          <w:szCs w:val="22"/>
          <w:lang w:val="es-MX"/>
        </w:rPr>
        <w:t xml:space="preserve">el acuerdo mediante el cual se hizo efectivo el apercibimiento previsto en el resolutivo tercero del fallo de </w:t>
      </w:r>
      <w:r w:rsidR="00512CA2">
        <w:rPr>
          <w:rFonts w:ascii="Frutiger 55 Roman" w:hAnsi="Frutiger 55 Roman"/>
          <w:color w:val="000000"/>
          <w:sz w:val="22"/>
          <w:szCs w:val="22"/>
          <w:lang w:val="es-MX"/>
        </w:rPr>
        <w:t>seis</w:t>
      </w:r>
      <w:r w:rsidR="009D17E6" w:rsidRPr="00CA3ADA">
        <w:rPr>
          <w:rFonts w:ascii="Frutiger 55 Roman" w:hAnsi="Frutiger 55 Roman"/>
          <w:color w:val="000000"/>
          <w:sz w:val="22"/>
          <w:szCs w:val="22"/>
          <w:lang w:val="es-MX"/>
        </w:rPr>
        <w:t xml:space="preserve"> de </w:t>
      </w:r>
      <w:r w:rsidR="00512CA2">
        <w:rPr>
          <w:rFonts w:ascii="Frutiger 55 Roman" w:hAnsi="Frutiger 55 Roman"/>
          <w:color w:val="000000"/>
          <w:sz w:val="22"/>
          <w:szCs w:val="22"/>
          <w:lang w:val="es-MX"/>
        </w:rPr>
        <w:t>junio</w:t>
      </w:r>
      <w:r w:rsidR="009D17E6" w:rsidRPr="00CA3ADA">
        <w:rPr>
          <w:rFonts w:ascii="Frutiger 55 Roman" w:hAnsi="Frutiger 55 Roman"/>
          <w:color w:val="000000"/>
          <w:sz w:val="22"/>
          <w:szCs w:val="22"/>
          <w:lang w:val="es-MX"/>
        </w:rPr>
        <w:t xml:space="preserve"> del </w:t>
      </w:r>
      <w:r w:rsidR="00512CA2">
        <w:rPr>
          <w:rFonts w:ascii="Frutiger 55 Roman" w:hAnsi="Frutiger 55 Roman"/>
          <w:color w:val="000000"/>
          <w:sz w:val="22"/>
          <w:szCs w:val="22"/>
          <w:lang w:val="es-MX"/>
        </w:rPr>
        <w:t>presente año</w:t>
      </w:r>
      <w:r w:rsidR="009D17E6" w:rsidRPr="00CA3ADA">
        <w:rPr>
          <w:rFonts w:ascii="Frutiger 55 Roman" w:hAnsi="Frutiger 55 Roman"/>
          <w:color w:val="000000"/>
          <w:sz w:val="22"/>
          <w:szCs w:val="22"/>
          <w:lang w:val="es-MX"/>
        </w:rPr>
        <w:t xml:space="preserve">, y en consecuencia </w:t>
      </w:r>
      <w:r w:rsidR="00FF6FB6" w:rsidRPr="00CA3ADA">
        <w:rPr>
          <w:rFonts w:ascii="Frutiger 55 Roman" w:hAnsi="Frutiger 55 Roman"/>
          <w:color w:val="000000"/>
          <w:sz w:val="22"/>
          <w:szCs w:val="22"/>
          <w:lang w:val="es-MX"/>
        </w:rPr>
        <w:t xml:space="preserve">se </w:t>
      </w:r>
      <w:r w:rsidR="009D17E6" w:rsidRPr="00CA3ADA">
        <w:rPr>
          <w:rFonts w:ascii="Frutiger 55 Roman" w:hAnsi="Frutiger 55 Roman"/>
          <w:color w:val="000000"/>
          <w:sz w:val="22"/>
          <w:szCs w:val="22"/>
          <w:lang w:val="es-MX"/>
        </w:rPr>
        <w:t>multó a</w:t>
      </w:r>
      <w:r w:rsidR="00512CA2">
        <w:rPr>
          <w:rFonts w:ascii="Frutiger 55 Roman" w:hAnsi="Frutiger 55 Roman"/>
          <w:color w:val="000000"/>
          <w:sz w:val="22"/>
          <w:szCs w:val="22"/>
          <w:lang w:val="es-MX"/>
        </w:rPr>
        <w:t xml:space="preserve"> </w:t>
      </w:r>
      <w:r w:rsidR="009D17E6" w:rsidRPr="00CA3ADA">
        <w:rPr>
          <w:rFonts w:ascii="Frutiger 55 Roman" w:hAnsi="Frutiger 55 Roman"/>
          <w:color w:val="000000"/>
          <w:sz w:val="22"/>
          <w:szCs w:val="22"/>
          <w:lang w:val="es-MX"/>
        </w:rPr>
        <w:t>l</w:t>
      </w:r>
      <w:r w:rsidR="00512CA2">
        <w:rPr>
          <w:rFonts w:ascii="Frutiger 55 Roman" w:hAnsi="Frutiger 55 Roman"/>
          <w:color w:val="000000"/>
          <w:sz w:val="22"/>
          <w:szCs w:val="22"/>
          <w:lang w:val="es-MX"/>
        </w:rPr>
        <w:t>a</w:t>
      </w:r>
      <w:r w:rsidR="009D17E6" w:rsidRPr="00CA3ADA">
        <w:rPr>
          <w:rFonts w:ascii="Frutiger 55 Roman" w:hAnsi="Frutiger 55 Roman"/>
          <w:color w:val="000000"/>
          <w:sz w:val="22"/>
          <w:szCs w:val="22"/>
          <w:lang w:val="es-MX"/>
        </w:rPr>
        <w:t xml:space="preserve"> ciudadan</w:t>
      </w:r>
      <w:r w:rsidR="00512CA2">
        <w:rPr>
          <w:rFonts w:ascii="Frutiger 55 Roman" w:hAnsi="Frutiger 55 Roman"/>
          <w:color w:val="000000"/>
          <w:sz w:val="22"/>
          <w:szCs w:val="22"/>
          <w:lang w:val="es-MX"/>
        </w:rPr>
        <w:t>a</w:t>
      </w:r>
      <w:r w:rsidR="009D17E6" w:rsidRPr="00CA3ADA">
        <w:rPr>
          <w:rFonts w:ascii="Frutiger 55 Roman" w:hAnsi="Frutiger 55 Roman"/>
          <w:color w:val="000000"/>
          <w:sz w:val="22"/>
          <w:szCs w:val="22"/>
          <w:lang w:val="es-MX"/>
        </w:rPr>
        <w:t xml:space="preserve"> </w:t>
      </w:r>
      <w:r w:rsidR="00512CA2">
        <w:rPr>
          <w:rFonts w:ascii="Frutiger 55 Roman" w:hAnsi="Frutiger 55 Roman"/>
          <w:b/>
          <w:color w:val="000000"/>
          <w:sz w:val="22"/>
          <w:szCs w:val="22"/>
          <w:lang w:val="es-MX"/>
        </w:rPr>
        <w:t xml:space="preserve">Cinthya </w:t>
      </w:r>
      <w:proofErr w:type="spellStart"/>
      <w:r w:rsidR="00512CA2">
        <w:rPr>
          <w:rFonts w:ascii="Frutiger 55 Roman" w:hAnsi="Frutiger 55 Roman"/>
          <w:b/>
          <w:color w:val="000000"/>
          <w:sz w:val="22"/>
          <w:szCs w:val="22"/>
          <w:lang w:val="es-MX"/>
        </w:rPr>
        <w:t>Dennise</w:t>
      </w:r>
      <w:proofErr w:type="spellEnd"/>
      <w:r w:rsidR="00512CA2">
        <w:rPr>
          <w:rFonts w:ascii="Frutiger 55 Roman" w:hAnsi="Frutiger 55 Roman"/>
          <w:b/>
          <w:color w:val="000000"/>
          <w:sz w:val="22"/>
          <w:szCs w:val="22"/>
          <w:lang w:val="es-MX"/>
        </w:rPr>
        <w:t xml:space="preserve"> Barrero Cruz</w:t>
      </w:r>
      <w:r w:rsidR="009D17E6" w:rsidRPr="00CA3ADA">
        <w:rPr>
          <w:rFonts w:ascii="Frutiger 55 Roman" w:hAnsi="Frutiger 55 Roman"/>
          <w:color w:val="000000"/>
          <w:sz w:val="22"/>
          <w:szCs w:val="22"/>
          <w:lang w:val="es-MX"/>
        </w:rPr>
        <w:t xml:space="preserve"> en su calidad de </w:t>
      </w:r>
      <w:r w:rsidR="00512CA2">
        <w:rPr>
          <w:rFonts w:ascii="Frutiger 55 Roman" w:hAnsi="Frutiger 55 Roman"/>
          <w:color w:val="000000"/>
          <w:sz w:val="22"/>
          <w:szCs w:val="22"/>
          <w:lang w:val="es-MX"/>
        </w:rPr>
        <w:t>Titular</w:t>
      </w:r>
      <w:r w:rsidR="009D17E6" w:rsidRPr="00CA3ADA">
        <w:rPr>
          <w:rFonts w:ascii="Frutiger 55 Roman" w:hAnsi="Frutiger 55 Roman"/>
          <w:color w:val="000000"/>
          <w:sz w:val="22"/>
          <w:szCs w:val="22"/>
          <w:lang w:val="es-MX"/>
        </w:rPr>
        <w:t xml:space="preserve"> de la Unidad de Acceso a la Información del Ayuntamiento de </w:t>
      </w:r>
      <w:r w:rsidR="00512CA2">
        <w:rPr>
          <w:rFonts w:ascii="Frutiger 55 Roman" w:hAnsi="Frutiger 55 Roman"/>
          <w:color w:val="000000"/>
          <w:sz w:val="22"/>
          <w:szCs w:val="22"/>
          <w:lang w:val="es-MX"/>
        </w:rPr>
        <w:t>Atzacan</w:t>
      </w:r>
      <w:r w:rsidR="009D17E6" w:rsidRPr="00CA3ADA">
        <w:rPr>
          <w:rFonts w:ascii="Frutiger 55 Roman" w:hAnsi="Frutiger 55 Roman"/>
          <w:color w:val="000000"/>
          <w:sz w:val="22"/>
          <w:szCs w:val="22"/>
          <w:lang w:val="es-MX"/>
        </w:rPr>
        <w:t xml:space="preserve">, Veracruz con </w:t>
      </w:r>
      <w:r w:rsidR="009D17E6" w:rsidRPr="00CA3ADA">
        <w:rPr>
          <w:rFonts w:ascii="Frutiger 55 Roman" w:hAnsi="Frutiger 55 Roman"/>
          <w:b/>
          <w:color w:val="000000"/>
          <w:sz w:val="22"/>
          <w:szCs w:val="22"/>
          <w:lang w:val="es-MX"/>
        </w:rPr>
        <w:t xml:space="preserve">cincuenta días de </w:t>
      </w:r>
      <w:r w:rsidR="00FF6FB6" w:rsidRPr="00CA3ADA">
        <w:rPr>
          <w:rFonts w:ascii="Frutiger 55 Roman" w:hAnsi="Frutiger 55 Roman"/>
          <w:b/>
          <w:color w:val="000000"/>
          <w:sz w:val="22"/>
          <w:szCs w:val="22"/>
          <w:lang w:val="es-MX"/>
        </w:rPr>
        <w:t>unidad de medida y actualización</w:t>
      </w:r>
      <w:r w:rsidR="009D17E6" w:rsidRPr="00CA3ADA">
        <w:rPr>
          <w:rFonts w:ascii="Frutiger 55 Roman" w:hAnsi="Frutiger 55 Roman"/>
          <w:b/>
          <w:color w:val="000000"/>
          <w:sz w:val="22"/>
          <w:szCs w:val="22"/>
          <w:lang w:val="es-MX"/>
        </w:rPr>
        <w:t xml:space="preserve"> </w:t>
      </w:r>
      <w:r w:rsidR="00316664">
        <w:rPr>
          <w:rFonts w:ascii="Frutiger 55 Roman" w:hAnsi="Frutiger 55 Roman"/>
          <w:color w:val="000000"/>
          <w:sz w:val="22"/>
          <w:szCs w:val="22"/>
          <w:lang w:val="es-MX"/>
        </w:rPr>
        <w:t xml:space="preserve">equivalente a </w:t>
      </w:r>
      <w:r w:rsidR="009D17E6" w:rsidRPr="00CA3ADA">
        <w:rPr>
          <w:rFonts w:ascii="Frutiger 55 Roman" w:hAnsi="Frutiger 55 Roman"/>
          <w:b/>
          <w:color w:val="000000"/>
          <w:sz w:val="22"/>
          <w:szCs w:val="22"/>
          <w:lang w:val="es-MX"/>
        </w:rPr>
        <w:t>$3,774.5 (tres mil setec</w:t>
      </w:r>
      <w:r w:rsidR="006510A3">
        <w:rPr>
          <w:rFonts w:ascii="Frutiger 55 Roman" w:hAnsi="Frutiger 55 Roman"/>
          <w:b/>
          <w:color w:val="000000"/>
          <w:sz w:val="22"/>
          <w:szCs w:val="22"/>
          <w:lang w:val="es-MX"/>
        </w:rPr>
        <w:t>ientos setenta y cuatro pesos 50</w:t>
      </w:r>
      <w:r w:rsidR="009D17E6" w:rsidRPr="00CA3ADA">
        <w:rPr>
          <w:rFonts w:ascii="Frutiger 55 Roman" w:hAnsi="Frutiger 55 Roman"/>
          <w:b/>
          <w:color w:val="000000"/>
          <w:sz w:val="22"/>
          <w:szCs w:val="22"/>
          <w:lang w:val="es-MX"/>
        </w:rPr>
        <w:t>/100 M.N.)</w:t>
      </w:r>
      <w:r w:rsidR="009D17E6" w:rsidRPr="00CA3ADA">
        <w:rPr>
          <w:rFonts w:ascii="Frutiger 55 Roman" w:hAnsi="Frutiger 55 Roman"/>
          <w:color w:val="000000"/>
          <w:sz w:val="22"/>
          <w:szCs w:val="22"/>
          <w:lang w:val="es-MX"/>
        </w:rPr>
        <w:t xml:space="preserve">; asimismo, </w:t>
      </w:r>
      <w:r w:rsidR="003D5061" w:rsidRPr="00CA3ADA">
        <w:rPr>
          <w:rFonts w:ascii="Frutiger 55 Roman" w:hAnsi="Frutiger 55 Roman"/>
          <w:color w:val="000000"/>
          <w:sz w:val="22"/>
          <w:szCs w:val="22"/>
          <w:lang w:val="es-MX"/>
        </w:rPr>
        <w:t xml:space="preserve">se apercibió al Presidente Municipal y al Contralor del ayuntamiento, para que si en el plazo de </w:t>
      </w:r>
      <w:r w:rsidR="00512CA2">
        <w:rPr>
          <w:rFonts w:ascii="Frutiger 55 Roman" w:hAnsi="Frutiger 55 Roman"/>
          <w:color w:val="000000"/>
          <w:sz w:val="22"/>
          <w:szCs w:val="22"/>
          <w:lang w:val="es-MX"/>
        </w:rPr>
        <w:t>quince</w:t>
      </w:r>
      <w:r w:rsidR="003D5061" w:rsidRPr="00CA3ADA">
        <w:rPr>
          <w:rFonts w:ascii="Frutiger 55 Roman" w:hAnsi="Frutiger 55 Roman"/>
          <w:color w:val="000000"/>
          <w:sz w:val="22"/>
          <w:szCs w:val="22"/>
          <w:lang w:val="es-MX"/>
        </w:rPr>
        <w:t xml:space="preserve"> días hábiles no daban cumplimiento a lo ordenado por este órgano garante se harían acreedores a una multa</w:t>
      </w:r>
      <w:r w:rsidR="0073210C" w:rsidRPr="00CA3ADA">
        <w:rPr>
          <w:rFonts w:ascii="Frutiger 55 Roman" w:hAnsi="Frutiger 55 Roman"/>
          <w:color w:val="000000"/>
          <w:sz w:val="22"/>
          <w:szCs w:val="22"/>
          <w:lang w:val="es-MX"/>
        </w:rPr>
        <w:t>, con independencia de las responsabilidades civiles o de otra naturaleza y de las penas a que se hagan acreedores si sus conductas corresponden a los supuestos descritos en otros ordenamientos civiles, administrativos o penales.</w:t>
      </w:r>
    </w:p>
    <w:p w:rsidR="00A11157" w:rsidRPr="00CA3ADA" w:rsidRDefault="00FF6FB6" w:rsidP="00F46190">
      <w:pPr>
        <w:pStyle w:val="Normalsentencia"/>
        <w:numPr>
          <w:ilvl w:val="0"/>
          <w:numId w:val="14"/>
        </w:numPr>
        <w:tabs>
          <w:tab w:val="left" w:pos="851"/>
        </w:tabs>
        <w:spacing w:after="0" w:line="276" w:lineRule="auto"/>
        <w:rPr>
          <w:rFonts w:ascii="Frutiger 55 Roman" w:hAnsi="Frutiger 55 Roman"/>
          <w:color w:val="000000"/>
          <w:sz w:val="22"/>
          <w:szCs w:val="22"/>
          <w:lang w:val="es-MX"/>
        </w:rPr>
      </w:pPr>
      <w:r w:rsidRPr="00CA3ADA">
        <w:rPr>
          <w:rFonts w:ascii="Frutiger 55 Roman" w:hAnsi="Frutiger 55 Roman"/>
          <w:color w:val="000000"/>
          <w:sz w:val="22"/>
          <w:szCs w:val="22"/>
          <w:lang w:val="es-MX"/>
        </w:rPr>
        <w:t xml:space="preserve">La certificación de la Secretaría de acuerdos en el que se indica que el </w:t>
      </w:r>
      <w:r w:rsidR="00917830" w:rsidRPr="00CA3ADA">
        <w:rPr>
          <w:rFonts w:ascii="Frutiger 55 Roman" w:hAnsi="Frutiger 55 Roman"/>
          <w:color w:val="000000"/>
          <w:sz w:val="22"/>
          <w:szCs w:val="22"/>
          <w:lang w:val="es-MX"/>
        </w:rPr>
        <w:t>plazo</w:t>
      </w:r>
      <w:r w:rsidRPr="00CA3ADA">
        <w:rPr>
          <w:rFonts w:ascii="Frutiger 55 Roman" w:hAnsi="Frutiger 55 Roman"/>
          <w:color w:val="000000"/>
          <w:sz w:val="22"/>
          <w:szCs w:val="22"/>
          <w:lang w:val="es-MX"/>
        </w:rPr>
        <w:t xml:space="preserve"> </w:t>
      </w:r>
      <w:r w:rsidR="00A11157" w:rsidRPr="00CA3ADA">
        <w:rPr>
          <w:rFonts w:ascii="Frutiger 55 Roman" w:hAnsi="Frutiger 55 Roman"/>
          <w:color w:val="000000"/>
          <w:sz w:val="22"/>
          <w:szCs w:val="22"/>
          <w:lang w:val="es-MX"/>
        </w:rPr>
        <w:t>concedido</w:t>
      </w:r>
      <w:r w:rsidRPr="00CA3ADA">
        <w:rPr>
          <w:rFonts w:ascii="Frutiger 55 Roman" w:hAnsi="Frutiger 55 Roman"/>
          <w:color w:val="000000"/>
          <w:sz w:val="22"/>
          <w:szCs w:val="22"/>
          <w:lang w:val="es-MX"/>
        </w:rPr>
        <w:t xml:space="preserve"> para el cumplimiento del</w:t>
      </w:r>
      <w:r w:rsidR="00917830" w:rsidRPr="00CA3ADA">
        <w:rPr>
          <w:rFonts w:ascii="Frutiger 55 Roman" w:hAnsi="Frutiger 55 Roman"/>
          <w:color w:val="000000"/>
          <w:sz w:val="22"/>
          <w:szCs w:val="22"/>
          <w:lang w:val="es-MX"/>
        </w:rPr>
        <w:t xml:space="preserve"> citado acuerdo</w:t>
      </w:r>
      <w:r w:rsidR="00A11157" w:rsidRPr="00CA3ADA">
        <w:rPr>
          <w:rFonts w:ascii="Frutiger 55 Roman" w:hAnsi="Frutiger 55 Roman"/>
          <w:color w:val="000000"/>
          <w:sz w:val="22"/>
          <w:szCs w:val="22"/>
          <w:lang w:val="es-MX"/>
        </w:rPr>
        <w:t>, transcurrió del</w:t>
      </w:r>
      <w:r w:rsidR="002923DD" w:rsidRPr="00CA3ADA">
        <w:rPr>
          <w:rFonts w:ascii="Frutiger 55 Roman" w:hAnsi="Frutiger 55 Roman"/>
          <w:color w:val="000000"/>
          <w:sz w:val="22"/>
          <w:szCs w:val="22"/>
          <w:lang w:val="es-MX"/>
        </w:rPr>
        <w:t xml:space="preserve"> </w:t>
      </w:r>
      <w:r w:rsidR="00512CA2">
        <w:rPr>
          <w:rFonts w:ascii="Frutiger 55 Roman" w:hAnsi="Frutiger 55 Roman"/>
          <w:color w:val="000000"/>
          <w:sz w:val="22"/>
          <w:szCs w:val="22"/>
          <w:lang w:val="es-MX"/>
        </w:rPr>
        <w:t>catorce</w:t>
      </w:r>
      <w:r w:rsidR="0073210C" w:rsidRPr="00CA3ADA">
        <w:rPr>
          <w:rFonts w:ascii="Frutiger 55 Roman" w:hAnsi="Frutiger 55 Roman"/>
          <w:color w:val="000000"/>
          <w:sz w:val="22"/>
          <w:szCs w:val="22"/>
          <w:lang w:val="es-MX"/>
        </w:rPr>
        <w:t xml:space="preserve"> de </w:t>
      </w:r>
      <w:r w:rsidR="009E6373">
        <w:rPr>
          <w:rFonts w:ascii="Frutiger 55 Roman" w:hAnsi="Frutiger 55 Roman"/>
          <w:color w:val="000000"/>
          <w:sz w:val="22"/>
          <w:szCs w:val="22"/>
          <w:lang w:val="es-MX"/>
        </w:rPr>
        <w:t>septiembre</w:t>
      </w:r>
      <w:r w:rsidR="002923DD" w:rsidRPr="00CA3ADA">
        <w:rPr>
          <w:rFonts w:ascii="Frutiger 55 Roman" w:hAnsi="Frutiger 55 Roman"/>
          <w:color w:val="000000"/>
          <w:sz w:val="22"/>
          <w:szCs w:val="22"/>
          <w:lang w:val="es-MX"/>
        </w:rPr>
        <w:t xml:space="preserve"> al </w:t>
      </w:r>
      <w:r w:rsidR="00512CA2">
        <w:rPr>
          <w:rFonts w:ascii="Frutiger 55 Roman" w:hAnsi="Frutiger 55 Roman"/>
          <w:color w:val="000000"/>
          <w:sz w:val="22"/>
          <w:szCs w:val="22"/>
          <w:lang w:val="es-MX"/>
        </w:rPr>
        <w:t>cuatro</w:t>
      </w:r>
      <w:r w:rsidR="002923DD" w:rsidRPr="00CA3ADA">
        <w:rPr>
          <w:rFonts w:ascii="Frutiger 55 Roman" w:hAnsi="Frutiger 55 Roman"/>
          <w:color w:val="000000"/>
          <w:sz w:val="22"/>
          <w:szCs w:val="22"/>
          <w:lang w:val="es-MX"/>
        </w:rPr>
        <w:t xml:space="preserve"> </w:t>
      </w:r>
      <w:r w:rsidR="00F44F85" w:rsidRPr="00CA3ADA">
        <w:rPr>
          <w:rFonts w:ascii="Frutiger 55 Roman" w:hAnsi="Frutiger 55 Roman"/>
          <w:color w:val="000000"/>
          <w:sz w:val="22"/>
          <w:szCs w:val="22"/>
          <w:lang w:val="es-MX"/>
        </w:rPr>
        <w:t xml:space="preserve">de </w:t>
      </w:r>
      <w:r w:rsidR="00512CA2">
        <w:rPr>
          <w:rFonts w:ascii="Frutiger 55 Roman" w:hAnsi="Frutiger 55 Roman"/>
          <w:color w:val="000000"/>
          <w:sz w:val="22"/>
          <w:szCs w:val="22"/>
          <w:lang w:val="es-MX"/>
        </w:rPr>
        <w:t>octubre</w:t>
      </w:r>
      <w:r w:rsidR="00F44F85" w:rsidRPr="00CA3ADA">
        <w:rPr>
          <w:rFonts w:ascii="Frutiger 55 Roman" w:hAnsi="Frutiger 55 Roman"/>
          <w:color w:val="000000"/>
          <w:sz w:val="22"/>
          <w:szCs w:val="22"/>
          <w:lang w:val="es-MX"/>
        </w:rPr>
        <w:t xml:space="preserve"> de dos mil </w:t>
      </w:r>
      <w:r w:rsidR="0073210C" w:rsidRPr="00CA3ADA">
        <w:rPr>
          <w:rFonts w:ascii="Frutiger 55 Roman" w:hAnsi="Frutiger 55 Roman"/>
          <w:color w:val="000000"/>
          <w:sz w:val="22"/>
          <w:szCs w:val="22"/>
          <w:lang w:val="es-MX"/>
        </w:rPr>
        <w:t>diecisiete, sin que haya comparecido o remitido el ente obligado la información solicitada</w:t>
      </w:r>
      <w:r w:rsidR="00557E81" w:rsidRPr="00CA3ADA">
        <w:rPr>
          <w:rFonts w:ascii="Frutiger 55 Roman" w:hAnsi="Frutiger 55 Roman"/>
          <w:color w:val="000000"/>
          <w:sz w:val="22"/>
          <w:szCs w:val="22"/>
          <w:lang w:val="es-MX"/>
        </w:rPr>
        <w:t xml:space="preserve"> dentro de dicho término.</w:t>
      </w:r>
    </w:p>
    <w:p w:rsidR="00FF6FB6" w:rsidRPr="00CA3ADA" w:rsidRDefault="00FF6FB6" w:rsidP="00F46190">
      <w:pPr>
        <w:pStyle w:val="Normalsentencia"/>
        <w:numPr>
          <w:ilvl w:val="0"/>
          <w:numId w:val="14"/>
        </w:numPr>
        <w:tabs>
          <w:tab w:val="left" w:pos="851"/>
        </w:tabs>
        <w:spacing w:after="0" w:line="276" w:lineRule="auto"/>
        <w:rPr>
          <w:rFonts w:ascii="Frutiger 55 Roman" w:hAnsi="Frutiger 55 Roman"/>
          <w:color w:val="000000"/>
          <w:sz w:val="22"/>
          <w:szCs w:val="22"/>
          <w:lang w:val="es-MX"/>
        </w:rPr>
      </w:pPr>
      <w:r w:rsidRPr="00CA3ADA">
        <w:rPr>
          <w:rFonts w:ascii="Frutiger 55 Roman" w:hAnsi="Frutiger 55 Roman"/>
          <w:color w:val="000000"/>
          <w:sz w:val="22"/>
          <w:szCs w:val="22"/>
          <w:lang w:val="es-MX"/>
        </w:rPr>
        <w:t xml:space="preserve">La </w:t>
      </w:r>
      <w:r w:rsidR="009E6373">
        <w:rPr>
          <w:rFonts w:ascii="Frutiger 55 Roman" w:hAnsi="Frutiger 55 Roman"/>
          <w:color w:val="000000"/>
          <w:sz w:val="22"/>
          <w:szCs w:val="22"/>
          <w:lang w:val="es-MX"/>
        </w:rPr>
        <w:t>impresión de pantalla de correo electrónico y anexo</w:t>
      </w:r>
      <w:r w:rsidRPr="00CA3ADA">
        <w:rPr>
          <w:rFonts w:ascii="Frutiger 55 Roman" w:hAnsi="Frutiger 55 Roman"/>
          <w:color w:val="000000"/>
          <w:sz w:val="22"/>
          <w:szCs w:val="22"/>
          <w:lang w:val="es-MX"/>
        </w:rPr>
        <w:t xml:space="preserve"> recibida en est</w:t>
      </w:r>
      <w:r w:rsidR="002110FF">
        <w:rPr>
          <w:rFonts w:ascii="Frutiger 55 Roman" w:hAnsi="Frutiger 55 Roman"/>
          <w:color w:val="000000"/>
          <w:sz w:val="22"/>
          <w:szCs w:val="22"/>
          <w:lang w:val="es-MX"/>
        </w:rPr>
        <w:t xml:space="preserve">e órgano garante, el </w:t>
      </w:r>
      <w:r w:rsidR="009E6373">
        <w:rPr>
          <w:rFonts w:ascii="Frutiger 55 Roman" w:hAnsi="Frutiger 55 Roman"/>
          <w:color w:val="000000"/>
          <w:sz w:val="22"/>
          <w:szCs w:val="22"/>
          <w:lang w:val="es-MX"/>
        </w:rPr>
        <w:t>seis</w:t>
      </w:r>
      <w:r w:rsidR="002110FF">
        <w:rPr>
          <w:rFonts w:ascii="Frutiger 55 Roman" w:hAnsi="Frutiger 55 Roman"/>
          <w:color w:val="000000"/>
          <w:sz w:val="22"/>
          <w:szCs w:val="22"/>
          <w:lang w:val="es-MX"/>
        </w:rPr>
        <w:t xml:space="preserve"> </w:t>
      </w:r>
      <w:r w:rsidRPr="00CA3ADA">
        <w:rPr>
          <w:rFonts w:ascii="Frutiger 55 Roman" w:hAnsi="Frutiger 55 Roman"/>
          <w:color w:val="000000"/>
          <w:sz w:val="22"/>
          <w:szCs w:val="22"/>
          <w:lang w:val="es-MX"/>
        </w:rPr>
        <w:t xml:space="preserve">de </w:t>
      </w:r>
      <w:r w:rsidR="009E6373">
        <w:rPr>
          <w:rFonts w:ascii="Frutiger 55 Roman" w:hAnsi="Frutiger 55 Roman"/>
          <w:color w:val="000000"/>
          <w:sz w:val="22"/>
          <w:szCs w:val="22"/>
          <w:lang w:val="es-MX"/>
        </w:rPr>
        <w:t>octubre</w:t>
      </w:r>
      <w:r w:rsidRPr="00CA3ADA">
        <w:rPr>
          <w:rFonts w:ascii="Frutiger 55 Roman" w:hAnsi="Frutiger 55 Roman"/>
          <w:color w:val="000000"/>
          <w:sz w:val="22"/>
          <w:szCs w:val="22"/>
          <w:lang w:val="es-MX"/>
        </w:rPr>
        <w:t xml:space="preserve"> del año en curso, </w:t>
      </w:r>
      <w:r w:rsidR="00446EB9" w:rsidRPr="00CA3ADA">
        <w:rPr>
          <w:rFonts w:ascii="Frutiger 55 Roman" w:hAnsi="Frutiger 55 Roman"/>
          <w:color w:val="000000"/>
          <w:sz w:val="22"/>
          <w:szCs w:val="22"/>
          <w:lang w:val="es-MX"/>
        </w:rPr>
        <w:t xml:space="preserve">de la que se advierte que el </w:t>
      </w:r>
      <w:r w:rsidR="009E6373">
        <w:rPr>
          <w:rFonts w:ascii="Frutiger 55 Roman" w:hAnsi="Frutiger 55 Roman"/>
          <w:color w:val="000000"/>
          <w:sz w:val="22"/>
          <w:szCs w:val="22"/>
          <w:lang w:val="es-MX"/>
        </w:rPr>
        <w:t>recurrente hace diversas manifestaciones respecto al incumplimiento del sujeto obligado</w:t>
      </w:r>
      <w:r w:rsidR="00446EB9" w:rsidRPr="00CA3ADA">
        <w:rPr>
          <w:rFonts w:ascii="Frutiger 55 Roman" w:hAnsi="Frutiger 55 Roman"/>
          <w:color w:val="000000"/>
          <w:sz w:val="22"/>
          <w:szCs w:val="22"/>
          <w:lang w:val="es-MX"/>
        </w:rPr>
        <w:t>.</w:t>
      </w:r>
    </w:p>
    <w:p w:rsidR="00A11157" w:rsidRPr="00CA3ADA" w:rsidRDefault="00506C99" w:rsidP="00A11157">
      <w:pPr>
        <w:tabs>
          <w:tab w:val="left" w:pos="851"/>
          <w:tab w:val="left" w:pos="1134"/>
        </w:tabs>
        <w:spacing w:before="240" w:line="276" w:lineRule="auto"/>
        <w:jc w:val="both"/>
        <w:rPr>
          <w:rFonts w:cs="Arial"/>
          <w:b/>
          <w:color w:val="000000"/>
          <w:sz w:val="22"/>
          <w:szCs w:val="22"/>
        </w:rPr>
      </w:pPr>
      <w:r w:rsidRPr="00CA3ADA">
        <w:rPr>
          <w:sz w:val="22"/>
          <w:szCs w:val="22"/>
        </w:rPr>
        <w:t xml:space="preserve">Con fundamento en los artículos </w:t>
      </w:r>
      <w:r w:rsidR="00A11157" w:rsidRPr="00CA3ADA">
        <w:rPr>
          <w:sz w:val="22"/>
          <w:szCs w:val="22"/>
        </w:rPr>
        <w:t xml:space="preserve">75, párrafo 1, fracciones III, IV, VIII, IX, y 78, párrafo 1, fracciones I y II de la </w:t>
      </w:r>
      <w:r w:rsidRPr="00CA3ADA">
        <w:rPr>
          <w:sz w:val="22"/>
          <w:szCs w:val="22"/>
        </w:rPr>
        <w:t>Ley</w:t>
      </w:r>
      <w:r w:rsidR="00C97025" w:rsidRPr="00CA3ADA">
        <w:rPr>
          <w:sz w:val="22"/>
          <w:szCs w:val="22"/>
        </w:rPr>
        <w:t xml:space="preserve"> número 84</w:t>
      </w:r>
      <w:r w:rsidR="00C15693" w:rsidRPr="00CA3ADA">
        <w:rPr>
          <w:sz w:val="22"/>
          <w:szCs w:val="22"/>
        </w:rPr>
        <w:t>8</w:t>
      </w:r>
      <w:r w:rsidRPr="00CA3ADA">
        <w:rPr>
          <w:sz w:val="22"/>
          <w:szCs w:val="22"/>
        </w:rPr>
        <w:t xml:space="preserve"> de Transparencia y Acceso a la Información Pública para el Estado de Veracruz de Ignacio de la Llave</w:t>
      </w:r>
      <w:r w:rsidR="00AD095E" w:rsidRPr="00CA3ADA">
        <w:rPr>
          <w:sz w:val="22"/>
          <w:szCs w:val="22"/>
        </w:rPr>
        <w:t>;</w:t>
      </w:r>
      <w:r w:rsidRPr="00CA3ADA">
        <w:rPr>
          <w:sz w:val="22"/>
          <w:szCs w:val="22"/>
        </w:rPr>
        <w:t xml:space="preserve"> </w:t>
      </w:r>
      <w:r w:rsidR="00C97025" w:rsidRPr="00CA3ADA">
        <w:rPr>
          <w:sz w:val="22"/>
          <w:szCs w:val="22"/>
        </w:rPr>
        <w:t xml:space="preserve">82, fracción XXV, 103, fracción XXIV, transitorio octavo de la Ley número 875 de Transparencia y Acceso a la información Pública para el Estado de Veracruz de Ignacio de Llave; </w:t>
      </w:r>
      <w:r w:rsidR="00A11157" w:rsidRPr="00CA3ADA">
        <w:rPr>
          <w:sz w:val="22"/>
          <w:szCs w:val="22"/>
        </w:rPr>
        <w:t xml:space="preserve">el </w:t>
      </w:r>
      <w:r w:rsidRPr="00CA3ADA">
        <w:rPr>
          <w:sz w:val="22"/>
          <w:szCs w:val="22"/>
        </w:rPr>
        <w:t>Pleno de este instituto</w:t>
      </w:r>
      <w:r w:rsidR="00A11157" w:rsidRPr="00CA3ADA">
        <w:rPr>
          <w:sz w:val="22"/>
          <w:szCs w:val="22"/>
        </w:rPr>
        <w:t xml:space="preserve">, </w:t>
      </w:r>
      <w:r w:rsidR="00A11157" w:rsidRPr="00CA3ADA">
        <w:rPr>
          <w:rFonts w:cs="Arial"/>
          <w:b/>
          <w:color w:val="000000"/>
          <w:sz w:val="22"/>
          <w:szCs w:val="22"/>
        </w:rPr>
        <w:t>ACUERDA:</w:t>
      </w:r>
    </w:p>
    <w:p w:rsidR="00494CB7" w:rsidRDefault="00A2111C" w:rsidP="00494CB7">
      <w:pPr>
        <w:pStyle w:val="Prrafodelista"/>
        <w:numPr>
          <w:ilvl w:val="0"/>
          <w:numId w:val="12"/>
        </w:numPr>
        <w:spacing w:before="240" w:line="276" w:lineRule="auto"/>
        <w:jc w:val="both"/>
        <w:rPr>
          <w:rFonts w:cs="Arial"/>
          <w:sz w:val="22"/>
          <w:szCs w:val="22"/>
        </w:rPr>
      </w:pPr>
      <w:r w:rsidRPr="00CA3ADA">
        <w:rPr>
          <w:rFonts w:cs="Arial"/>
          <w:sz w:val="22"/>
          <w:szCs w:val="22"/>
        </w:rPr>
        <w:t>Agréguense al expediente la</w:t>
      </w:r>
      <w:r w:rsidR="00446EB9" w:rsidRPr="00CA3ADA">
        <w:rPr>
          <w:rFonts w:cs="Arial"/>
          <w:sz w:val="22"/>
          <w:szCs w:val="22"/>
        </w:rPr>
        <w:t>s</w:t>
      </w:r>
      <w:r w:rsidRPr="00CA3ADA">
        <w:rPr>
          <w:rFonts w:cs="Arial"/>
          <w:sz w:val="22"/>
          <w:szCs w:val="22"/>
        </w:rPr>
        <w:t xml:space="preserve"> constancia</w:t>
      </w:r>
      <w:r w:rsidR="00446EB9" w:rsidRPr="00CA3ADA">
        <w:rPr>
          <w:rFonts w:cs="Arial"/>
          <w:sz w:val="22"/>
          <w:szCs w:val="22"/>
        </w:rPr>
        <w:t>s</w:t>
      </w:r>
      <w:r w:rsidRPr="00CA3ADA">
        <w:rPr>
          <w:rFonts w:cs="Arial"/>
          <w:sz w:val="22"/>
          <w:szCs w:val="22"/>
        </w:rPr>
        <w:t xml:space="preserve"> de cuenta para que surta</w:t>
      </w:r>
      <w:r w:rsidR="00316664">
        <w:rPr>
          <w:rFonts w:cs="Arial"/>
          <w:sz w:val="22"/>
          <w:szCs w:val="22"/>
        </w:rPr>
        <w:t>n</w:t>
      </w:r>
      <w:r w:rsidRPr="00CA3ADA">
        <w:rPr>
          <w:rFonts w:cs="Arial"/>
          <w:sz w:val="22"/>
          <w:szCs w:val="22"/>
        </w:rPr>
        <w:t xml:space="preserve"> los efectos legales procedentes.</w:t>
      </w:r>
    </w:p>
    <w:p w:rsidR="006C0128" w:rsidRDefault="006C0128" w:rsidP="006C0128">
      <w:pPr>
        <w:pStyle w:val="Prrafodelista"/>
        <w:spacing w:before="240" w:line="276" w:lineRule="auto"/>
        <w:jc w:val="both"/>
        <w:rPr>
          <w:rFonts w:cs="Arial"/>
          <w:sz w:val="22"/>
          <w:szCs w:val="22"/>
        </w:rPr>
      </w:pPr>
    </w:p>
    <w:p w:rsidR="006C0128" w:rsidRPr="00CA3ADA" w:rsidRDefault="006C0128" w:rsidP="00494CB7">
      <w:pPr>
        <w:pStyle w:val="Prrafodelista"/>
        <w:numPr>
          <w:ilvl w:val="0"/>
          <w:numId w:val="12"/>
        </w:numPr>
        <w:spacing w:before="240" w:line="276" w:lineRule="auto"/>
        <w:jc w:val="both"/>
        <w:rPr>
          <w:rFonts w:cs="Arial"/>
          <w:sz w:val="22"/>
          <w:szCs w:val="22"/>
        </w:rPr>
      </w:pPr>
      <w:r>
        <w:rPr>
          <w:rFonts w:cs="Arial"/>
          <w:sz w:val="22"/>
          <w:szCs w:val="22"/>
        </w:rPr>
        <w:t xml:space="preserve">Téngase por hechas </w:t>
      </w:r>
      <w:proofErr w:type="gramStart"/>
      <w:r>
        <w:rPr>
          <w:rFonts w:cs="Arial"/>
          <w:sz w:val="22"/>
          <w:szCs w:val="22"/>
        </w:rPr>
        <w:t>la</w:t>
      </w:r>
      <w:proofErr w:type="gramEnd"/>
      <w:r>
        <w:rPr>
          <w:rFonts w:cs="Arial"/>
          <w:sz w:val="22"/>
          <w:szCs w:val="22"/>
        </w:rPr>
        <w:t xml:space="preserve"> manifestaciones del recurrente.</w:t>
      </w:r>
    </w:p>
    <w:p w:rsidR="00494CB7" w:rsidRPr="00CA3ADA" w:rsidRDefault="00494CB7" w:rsidP="00494CB7">
      <w:pPr>
        <w:pStyle w:val="Prrafodelista"/>
        <w:spacing w:before="240" w:line="276" w:lineRule="auto"/>
        <w:jc w:val="both"/>
        <w:rPr>
          <w:rFonts w:cs="Arial"/>
          <w:sz w:val="22"/>
          <w:szCs w:val="22"/>
        </w:rPr>
      </w:pPr>
    </w:p>
    <w:p w:rsidR="007D1BDB" w:rsidRPr="00CA3ADA" w:rsidRDefault="00CA3ADA" w:rsidP="00F46190">
      <w:pPr>
        <w:pStyle w:val="Prrafodelista"/>
        <w:numPr>
          <w:ilvl w:val="0"/>
          <w:numId w:val="12"/>
        </w:numPr>
        <w:spacing w:before="240" w:line="276" w:lineRule="auto"/>
        <w:jc w:val="both"/>
        <w:rPr>
          <w:color w:val="000000"/>
          <w:sz w:val="22"/>
          <w:szCs w:val="22"/>
        </w:rPr>
      </w:pPr>
      <w:r w:rsidRPr="00CA3ADA">
        <w:rPr>
          <w:color w:val="000000"/>
          <w:sz w:val="22"/>
          <w:szCs w:val="22"/>
        </w:rPr>
        <w:t>Q</w:t>
      </w:r>
      <w:r w:rsidR="00446EB9" w:rsidRPr="00CA3ADA">
        <w:rPr>
          <w:color w:val="000000"/>
          <w:sz w:val="22"/>
          <w:szCs w:val="22"/>
        </w:rPr>
        <w:t xml:space="preserve">ue el titular de la unidad de acceso a la información del sujeto obligado no dio cumplimiento al proveído de </w:t>
      </w:r>
      <w:r w:rsidR="009E6373">
        <w:rPr>
          <w:color w:val="000000"/>
          <w:sz w:val="22"/>
          <w:szCs w:val="22"/>
        </w:rPr>
        <w:t>siete</w:t>
      </w:r>
      <w:r w:rsidR="00446EB9" w:rsidRPr="00CA3ADA">
        <w:rPr>
          <w:color w:val="000000"/>
          <w:sz w:val="22"/>
          <w:szCs w:val="22"/>
        </w:rPr>
        <w:t xml:space="preserve"> de </w:t>
      </w:r>
      <w:r w:rsidR="009E6373">
        <w:rPr>
          <w:color w:val="000000"/>
          <w:sz w:val="22"/>
          <w:szCs w:val="22"/>
        </w:rPr>
        <w:t>junio</w:t>
      </w:r>
      <w:r w:rsidR="00446EB9" w:rsidRPr="00CA3ADA">
        <w:rPr>
          <w:color w:val="000000"/>
          <w:sz w:val="22"/>
          <w:szCs w:val="22"/>
        </w:rPr>
        <w:t xml:space="preserve"> del año en curso,</w:t>
      </w:r>
      <w:r w:rsidRPr="00CA3ADA">
        <w:rPr>
          <w:color w:val="000000"/>
          <w:sz w:val="22"/>
          <w:szCs w:val="22"/>
        </w:rPr>
        <w:t xml:space="preserve"> </w:t>
      </w:r>
      <w:r w:rsidR="009E6373">
        <w:rPr>
          <w:color w:val="000000"/>
          <w:sz w:val="22"/>
          <w:szCs w:val="22"/>
        </w:rPr>
        <w:t>por lo que</w:t>
      </w:r>
      <w:r w:rsidR="005B2173" w:rsidRPr="00CA3ADA">
        <w:rPr>
          <w:color w:val="000000"/>
          <w:sz w:val="22"/>
          <w:szCs w:val="22"/>
        </w:rPr>
        <w:t xml:space="preserve"> incumplió con sus atribuciones previstas en el artículo 29 de la Ley </w:t>
      </w:r>
      <w:r w:rsidR="00345076" w:rsidRPr="00CA3ADA">
        <w:rPr>
          <w:color w:val="000000"/>
          <w:sz w:val="22"/>
          <w:szCs w:val="22"/>
        </w:rPr>
        <w:t>número 848 de Transparencia y Acceso a la Información Pública para el Estado de Veracruz de Ignacio de la Llave</w:t>
      </w:r>
      <w:r w:rsidR="007D1BDB" w:rsidRPr="00CA3ADA">
        <w:rPr>
          <w:color w:val="000000"/>
          <w:sz w:val="22"/>
          <w:szCs w:val="22"/>
        </w:rPr>
        <w:t>.</w:t>
      </w:r>
    </w:p>
    <w:p w:rsidR="007D1BDB" w:rsidRPr="00CA3ADA" w:rsidRDefault="007D1BDB" w:rsidP="007D1BDB">
      <w:pPr>
        <w:pStyle w:val="Prrafodelista"/>
        <w:rPr>
          <w:color w:val="000000"/>
          <w:sz w:val="22"/>
          <w:szCs w:val="22"/>
        </w:rPr>
      </w:pPr>
    </w:p>
    <w:p w:rsidR="006507ED" w:rsidRPr="006507ED" w:rsidRDefault="007D1BDB" w:rsidP="006507ED">
      <w:pPr>
        <w:pStyle w:val="Prrafodelista"/>
        <w:spacing w:before="240" w:line="276" w:lineRule="auto"/>
        <w:jc w:val="both"/>
        <w:rPr>
          <w:color w:val="000000"/>
          <w:sz w:val="22"/>
          <w:szCs w:val="22"/>
        </w:rPr>
      </w:pPr>
      <w:r w:rsidRPr="00CA3ADA">
        <w:rPr>
          <w:color w:val="000000"/>
          <w:sz w:val="22"/>
          <w:szCs w:val="22"/>
        </w:rPr>
        <w:t>E</w:t>
      </w:r>
      <w:r w:rsidR="00345076" w:rsidRPr="00CA3ADA">
        <w:rPr>
          <w:color w:val="000000"/>
          <w:sz w:val="22"/>
          <w:szCs w:val="22"/>
        </w:rPr>
        <w:t xml:space="preserve">sto es, con su obligación de responder y realizar los trámites internos para localizar y entregar la información, siendo un deber legal de permitirle el acceso </w:t>
      </w:r>
      <w:r w:rsidR="00345076" w:rsidRPr="00CA3ADA">
        <w:rPr>
          <w:color w:val="000000"/>
          <w:sz w:val="22"/>
          <w:szCs w:val="22"/>
        </w:rPr>
        <w:lastRenderedPageBreak/>
        <w:t xml:space="preserve">a la información al recurrente, </w:t>
      </w:r>
      <w:r w:rsidR="005B2173" w:rsidRPr="00CA3ADA">
        <w:rPr>
          <w:color w:val="000000"/>
          <w:sz w:val="22"/>
          <w:szCs w:val="22"/>
        </w:rPr>
        <w:t xml:space="preserve">ello es así, porque </w:t>
      </w:r>
      <w:r w:rsidR="009E6373">
        <w:rPr>
          <w:color w:val="000000"/>
          <w:sz w:val="22"/>
          <w:szCs w:val="22"/>
        </w:rPr>
        <w:t xml:space="preserve">no ha realizado </w:t>
      </w:r>
      <w:r w:rsidR="005B2173" w:rsidRPr="00CA3ADA">
        <w:rPr>
          <w:color w:val="000000"/>
          <w:sz w:val="22"/>
          <w:szCs w:val="22"/>
        </w:rPr>
        <w:t xml:space="preserve">trámite </w:t>
      </w:r>
      <w:r w:rsidR="009E6373">
        <w:rPr>
          <w:color w:val="000000"/>
          <w:sz w:val="22"/>
          <w:szCs w:val="22"/>
        </w:rPr>
        <w:t xml:space="preserve">alguno </w:t>
      </w:r>
      <w:r w:rsidR="005B2173" w:rsidRPr="00CA3ADA">
        <w:rPr>
          <w:color w:val="000000"/>
          <w:sz w:val="22"/>
          <w:szCs w:val="22"/>
        </w:rPr>
        <w:t xml:space="preserve">para obtener la información y dar cumplimiento al citado proveído, </w:t>
      </w:r>
      <w:r w:rsidR="00597B5A" w:rsidRPr="00CA3ADA">
        <w:rPr>
          <w:color w:val="000000"/>
          <w:sz w:val="22"/>
          <w:szCs w:val="22"/>
        </w:rPr>
        <w:t>lo que evidencia una conducta contumaz respecto a su actuar</w:t>
      </w:r>
      <w:r w:rsidR="003E5744" w:rsidRPr="00CA3ADA">
        <w:rPr>
          <w:color w:val="000000"/>
          <w:sz w:val="22"/>
          <w:szCs w:val="22"/>
        </w:rPr>
        <w:t xml:space="preserve">, </w:t>
      </w:r>
      <w:r w:rsidR="006507ED">
        <w:rPr>
          <w:color w:val="000000"/>
          <w:sz w:val="22"/>
          <w:szCs w:val="22"/>
        </w:rPr>
        <w:t>dé c</w:t>
      </w:r>
      <w:r w:rsidR="006507ED" w:rsidRPr="006507ED">
        <w:rPr>
          <w:color w:val="000000"/>
          <w:sz w:val="22"/>
          <w:szCs w:val="22"/>
        </w:rPr>
        <w:t>umplir con las obligaciones que la Ley 848 de Transparencia y Acceso a la Información Pública para el Estado de Veracruz de Ignacio de la Llave le imponen en los artículos 26 párrafo 1 y 29 párrafo 1, fracciones II y IX ello es así, porque ante su omisión evade una obligación de hacer prevista en la ley de la materia y una determinación de este órgano colegiado la cual se debe cumplir conforme a lo previsto por el numeral 128 de la Constitución Política de los Estados Unidos Mexicanos.</w:t>
      </w:r>
    </w:p>
    <w:p w:rsidR="006507ED" w:rsidRPr="00CA3ADA" w:rsidRDefault="006507ED" w:rsidP="007D1BDB">
      <w:pPr>
        <w:pStyle w:val="Prrafodelista"/>
        <w:spacing w:before="240" w:line="276" w:lineRule="auto"/>
        <w:jc w:val="both"/>
        <w:rPr>
          <w:color w:val="000000"/>
          <w:sz w:val="22"/>
          <w:szCs w:val="22"/>
        </w:rPr>
      </w:pPr>
    </w:p>
    <w:p w:rsidR="003E5744" w:rsidRPr="00CA3ADA" w:rsidRDefault="003E5744" w:rsidP="003E5744">
      <w:pPr>
        <w:pStyle w:val="Prrafodelista"/>
        <w:spacing w:before="240" w:line="276" w:lineRule="auto"/>
        <w:jc w:val="both"/>
        <w:rPr>
          <w:color w:val="000000"/>
          <w:sz w:val="22"/>
          <w:szCs w:val="22"/>
        </w:rPr>
      </w:pPr>
    </w:p>
    <w:p w:rsidR="00BC7A9D" w:rsidRDefault="00CC22F8" w:rsidP="00CC22F8">
      <w:pPr>
        <w:pStyle w:val="Prrafodelista"/>
        <w:spacing w:before="240" w:line="276" w:lineRule="auto"/>
        <w:jc w:val="both"/>
        <w:rPr>
          <w:color w:val="000000"/>
          <w:sz w:val="22"/>
          <w:szCs w:val="22"/>
        </w:rPr>
      </w:pPr>
      <w:r w:rsidRPr="00CA3ADA">
        <w:rPr>
          <w:color w:val="000000"/>
          <w:sz w:val="22"/>
          <w:szCs w:val="22"/>
        </w:rPr>
        <w:t>Por lo tanto, al</w:t>
      </w:r>
      <w:r w:rsidR="00694295" w:rsidRPr="00CA3ADA">
        <w:rPr>
          <w:color w:val="000000"/>
          <w:sz w:val="22"/>
          <w:szCs w:val="22"/>
        </w:rPr>
        <w:t xml:space="preserve"> queda</w:t>
      </w:r>
      <w:r w:rsidRPr="00CA3ADA">
        <w:rPr>
          <w:color w:val="000000"/>
          <w:sz w:val="22"/>
          <w:szCs w:val="22"/>
        </w:rPr>
        <w:t>r</w:t>
      </w:r>
      <w:r w:rsidR="00694295" w:rsidRPr="00CA3ADA">
        <w:rPr>
          <w:color w:val="000000"/>
          <w:sz w:val="22"/>
          <w:szCs w:val="22"/>
        </w:rPr>
        <w:t xml:space="preserve"> acreditado el incumplimiento a la determinación de es</w:t>
      </w:r>
      <w:r w:rsidR="005E0E70" w:rsidRPr="00CA3ADA">
        <w:rPr>
          <w:color w:val="000000"/>
          <w:sz w:val="22"/>
          <w:szCs w:val="22"/>
        </w:rPr>
        <w:t>t</w:t>
      </w:r>
      <w:r w:rsidR="00694295" w:rsidRPr="00CA3ADA">
        <w:rPr>
          <w:color w:val="000000"/>
          <w:sz w:val="22"/>
          <w:szCs w:val="22"/>
        </w:rPr>
        <w:t>e órgano garante</w:t>
      </w:r>
      <w:r w:rsidRPr="00CA3ADA">
        <w:rPr>
          <w:color w:val="000000"/>
          <w:sz w:val="22"/>
          <w:szCs w:val="22"/>
        </w:rPr>
        <w:t>,</w:t>
      </w:r>
      <w:r w:rsidR="00694295" w:rsidRPr="00CA3ADA">
        <w:rPr>
          <w:color w:val="000000"/>
          <w:sz w:val="22"/>
          <w:szCs w:val="22"/>
        </w:rPr>
        <w:t xml:space="preserve"> </w:t>
      </w:r>
      <w:r w:rsidR="00544CA5" w:rsidRPr="00CA3ADA">
        <w:rPr>
          <w:b/>
          <w:color w:val="000000"/>
          <w:sz w:val="22"/>
          <w:szCs w:val="22"/>
        </w:rPr>
        <w:t xml:space="preserve">se instruye </w:t>
      </w:r>
      <w:r w:rsidR="00345076" w:rsidRPr="00CA3ADA">
        <w:rPr>
          <w:color w:val="000000"/>
          <w:sz w:val="22"/>
          <w:szCs w:val="22"/>
        </w:rPr>
        <w:t xml:space="preserve">al </w:t>
      </w:r>
      <w:r w:rsidR="00030413">
        <w:rPr>
          <w:color w:val="000000"/>
          <w:sz w:val="22"/>
          <w:szCs w:val="22"/>
        </w:rPr>
        <w:t>represente legal de este Instituto</w:t>
      </w:r>
      <w:r w:rsidR="00345076" w:rsidRPr="00CA3ADA">
        <w:rPr>
          <w:color w:val="000000"/>
          <w:sz w:val="22"/>
          <w:szCs w:val="22"/>
        </w:rPr>
        <w:t xml:space="preserve"> para que presente denuncia de hechos ante la Fiscalía General del Estado de Veracruz, en contra de</w:t>
      </w:r>
      <w:r w:rsidR="006507ED">
        <w:rPr>
          <w:color w:val="000000"/>
          <w:sz w:val="22"/>
          <w:szCs w:val="22"/>
        </w:rPr>
        <w:t xml:space="preserve"> </w:t>
      </w:r>
      <w:r w:rsidR="00345076" w:rsidRPr="00CA3ADA">
        <w:rPr>
          <w:color w:val="000000"/>
          <w:sz w:val="22"/>
          <w:szCs w:val="22"/>
        </w:rPr>
        <w:t>l</w:t>
      </w:r>
      <w:r w:rsidR="006507ED">
        <w:rPr>
          <w:color w:val="000000"/>
          <w:sz w:val="22"/>
          <w:szCs w:val="22"/>
        </w:rPr>
        <w:t>a</w:t>
      </w:r>
      <w:r w:rsidR="00345076" w:rsidRPr="00CA3ADA">
        <w:rPr>
          <w:color w:val="000000"/>
          <w:sz w:val="22"/>
          <w:szCs w:val="22"/>
        </w:rPr>
        <w:t xml:space="preserve"> Ciudadan</w:t>
      </w:r>
      <w:r w:rsidR="006507ED">
        <w:rPr>
          <w:color w:val="000000"/>
          <w:sz w:val="22"/>
          <w:szCs w:val="22"/>
        </w:rPr>
        <w:t>a</w:t>
      </w:r>
      <w:r w:rsidR="00345076" w:rsidRPr="00CA3ADA">
        <w:rPr>
          <w:color w:val="000000"/>
          <w:sz w:val="22"/>
          <w:szCs w:val="22"/>
        </w:rPr>
        <w:t xml:space="preserve"> </w:t>
      </w:r>
      <w:r w:rsidR="006507ED">
        <w:rPr>
          <w:b/>
          <w:color w:val="000000"/>
          <w:sz w:val="22"/>
          <w:szCs w:val="22"/>
        </w:rPr>
        <w:t xml:space="preserve">Cinthya </w:t>
      </w:r>
      <w:proofErr w:type="spellStart"/>
      <w:r w:rsidR="006507ED">
        <w:rPr>
          <w:b/>
          <w:color w:val="000000"/>
          <w:sz w:val="22"/>
          <w:szCs w:val="22"/>
        </w:rPr>
        <w:t>Dennise</w:t>
      </w:r>
      <w:proofErr w:type="spellEnd"/>
      <w:r w:rsidR="006507ED">
        <w:rPr>
          <w:b/>
          <w:color w:val="000000"/>
          <w:sz w:val="22"/>
          <w:szCs w:val="22"/>
        </w:rPr>
        <w:t xml:space="preserve"> Barrero Cruz</w:t>
      </w:r>
      <w:r w:rsidR="00345076" w:rsidRPr="00CA3ADA">
        <w:rPr>
          <w:color w:val="000000"/>
          <w:sz w:val="22"/>
          <w:szCs w:val="22"/>
        </w:rPr>
        <w:t xml:space="preserve"> por </w:t>
      </w:r>
      <w:r w:rsidR="00CA3ADA" w:rsidRPr="00CA3ADA">
        <w:rPr>
          <w:color w:val="000000"/>
          <w:sz w:val="22"/>
          <w:szCs w:val="22"/>
        </w:rPr>
        <w:t>incumplir</w:t>
      </w:r>
      <w:r w:rsidR="00345076" w:rsidRPr="00CA3ADA">
        <w:rPr>
          <w:color w:val="000000"/>
          <w:sz w:val="22"/>
          <w:szCs w:val="22"/>
        </w:rPr>
        <w:t xml:space="preserve"> con su obligación de</w:t>
      </w:r>
      <w:r w:rsidR="006507ED">
        <w:rPr>
          <w:color w:val="000000"/>
          <w:sz w:val="22"/>
          <w:szCs w:val="22"/>
        </w:rPr>
        <w:t xml:space="preserve"> </w:t>
      </w:r>
      <w:r w:rsidR="00345076" w:rsidRPr="00CA3ADA">
        <w:rPr>
          <w:color w:val="000000"/>
          <w:sz w:val="22"/>
          <w:szCs w:val="22"/>
        </w:rPr>
        <w:t xml:space="preserve"> responder y realizar los trámites internos para localizar y entregar la información</w:t>
      </w:r>
      <w:r w:rsidR="00CA3ADA" w:rsidRPr="00CA3ADA">
        <w:rPr>
          <w:color w:val="000000"/>
          <w:sz w:val="22"/>
          <w:szCs w:val="22"/>
        </w:rPr>
        <w:t xml:space="preserve">, así como </w:t>
      </w:r>
      <w:r w:rsidR="00345076" w:rsidRPr="00CA3ADA">
        <w:rPr>
          <w:color w:val="000000"/>
          <w:sz w:val="22"/>
          <w:szCs w:val="22"/>
        </w:rPr>
        <w:t xml:space="preserve">desacatar la resolución dictada por este Pleno en el expediente al rubro citado, </w:t>
      </w:r>
      <w:r w:rsidR="00CA3ADA" w:rsidRPr="00CA3ADA">
        <w:rPr>
          <w:color w:val="000000"/>
          <w:sz w:val="22"/>
          <w:szCs w:val="22"/>
        </w:rPr>
        <w:t>ello es así ya que no</w:t>
      </w:r>
      <w:r w:rsidR="00345076" w:rsidRPr="00CA3ADA">
        <w:rPr>
          <w:color w:val="000000"/>
          <w:sz w:val="22"/>
          <w:szCs w:val="22"/>
        </w:rPr>
        <w:t xml:space="preserve"> exist</w:t>
      </w:r>
      <w:r w:rsidR="00CA3ADA" w:rsidRPr="00CA3ADA">
        <w:rPr>
          <w:color w:val="000000"/>
          <w:sz w:val="22"/>
          <w:szCs w:val="22"/>
        </w:rPr>
        <w:t>e</w:t>
      </w:r>
      <w:r w:rsidR="00345076" w:rsidRPr="00CA3ADA">
        <w:rPr>
          <w:color w:val="000000"/>
          <w:sz w:val="22"/>
          <w:szCs w:val="22"/>
        </w:rPr>
        <w:t xml:space="preserve"> una razón que justifique su falta de acatamiento a los deberes impuestos por la ley y los fallos emitidos por este Instituto,</w:t>
      </w:r>
      <w:r w:rsidR="00597B5A" w:rsidRPr="00CA3ADA">
        <w:rPr>
          <w:color w:val="000000"/>
          <w:sz w:val="22"/>
          <w:szCs w:val="22"/>
        </w:rPr>
        <w:t xml:space="preserve"> </w:t>
      </w:r>
      <w:r w:rsidRPr="00CA3ADA">
        <w:rPr>
          <w:color w:val="000000"/>
          <w:sz w:val="22"/>
          <w:szCs w:val="22"/>
        </w:rPr>
        <w:t xml:space="preserve">lo anterior </w:t>
      </w:r>
      <w:r w:rsidR="00345076" w:rsidRPr="00CA3ADA">
        <w:rPr>
          <w:color w:val="000000"/>
          <w:sz w:val="22"/>
          <w:szCs w:val="22"/>
        </w:rPr>
        <w:t xml:space="preserve">de conformidad con </w:t>
      </w:r>
      <w:r w:rsidR="00345076" w:rsidRPr="00C10112">
        <w:rPr>
          <w:color w:val="000000"/>
          <w:sz w:val="22"/>
          <w:szCs w:val="22"/>
        </w:rPr>
        <w:t xml:space="preserve">lo dispuesto </w:t>
      </w:r>
      <w:r w:rsidR="00316664" w:rsidRPr="00C10112">
        <w:rPr>
          <w:color w:val="000000"/>
          <w:sz w:val="22"/>
          <w:szCs w:val="22"/>
        </w:rPr>
        <w:t>en los</w:t>
      </w:r>
      <w:r w:rsidR="00597B5A" w:rsidRPr="00C10112">
        <w:rPr>
          <w:color w:val="000000"/>
          <w:sz w:val="22"/>
          <w:szCs w:val="22"/>
        </w:rPr>
        <w:t xml:space="preserve"> artículo</w:t>
      </w:r>
      <w:r w:rsidR="00316664" w:rsidRPr="00C10112">
        <w:rPr>
          <w:color w:val="000000"/>
          <w:sz w:val="22"/>
          <w:szCs w:val="22"/>
        </w:rPr>
        <w:t>s</w:t>
      </w:r>
      <w:r w:rsidR="00597B5A" w:rsidRPr="00C10112">
        <w:rPr>
          <w:color w:val="000000"/>
          <w:sz w:val="22"/>
          <w:szCs w:val="22"/>
        </w:rPr>
        <w:t xml:space="preserve"> </w:t>
      </w:r>
      <w:r w:rsidR="00316664" w:rsidRPr="00C10112">
        <w:rPr>
          <w:color w:val="000000"/>
          <w:sz w:val="22"/>
          <w:szCs w:val="22"/>
        </w:rPr>
        <w:t>43</w:t>
      </w:r>
      <w:r w:rsidR="00597B5A" w:rsidRPr="00C10112">
        <w:rPr>
          <w:color w:val="000000"/>
          <w:sz w:val="22"/>
          <w:szCs w:val="22"/>
        </w:rPr>
        <w:t xml:space="preserve">, </w:t>
      </w:r>
      <w:r w:rsidR="00316664" w:rsidRPr="00C10112">
        <w:rPr>
          <w:color w:val="000000"/>
          <w:sz w:val="22"/>
          <w:szCs w:val="22"/>
        </w:rPr>
        <w:t xml:space="preserve">párrafo tercero y </w:t>
      </w:r>
      <w:r w:rsidR="00C10112" w:rsidRPr="00C10112">
        <w:rPr>
          <w:color w:val="000000"/>
          <w:sz w:val="22"/>
          <w:szCs w:val="22"/>
        </w:rPr>
        <w:t>75</w:t>
      </w:r>
      <w:r w:rsidR="00C10112">
        <w:rPr>
          <w:color w:val="000000"/>
          <w:sz w:val="22"/>
          <w:szCs w:val="22"/>
        </w:rPr>
        <w:t>,</w:t>
      </w:r>
      <w:r w:rsidR="00345076" w:rsidRPr="00C10112">
        <w:rPr>
          <w:color w:val="000000"/>
          <w:sz w:val="22"/>
          <w:szCs w:val="22"/>
        </w:rPr>
        <w:t xml:space="preserve"> </w:t>
      </w:r>
      <w:r w:rsidR="00C10112" w:rsidRPr="00C10112">
        <w:rPr>
          <w:color w:val="000000"/>
          <w:sz w:val="22"/>
          <w:szCs w:val="22"/>
        </w:rPr>
        <w:t>párrafo tercero de la Ley número 848</w:t>
      </w:r>
      <w:r w:rsidR="00BC7A9D" w:rsidRPr="00C10112">
        <w:rPr>
          <w:color w:val="000000"/>
          <w:sz w:val="22"/>
          <w:szCs w:val="22"/>
        </w:rPr>
        <w:t xml:space="preserve"> de Transparencia y Acceso a la Información Pública para el Estado de Veracruz de Ignacio de la Llave.</w:t>
      </w:r>
    </w:p>
    <w:p w:rsidR="006C0128" w:rsidRDefault="006C0128" w:rsidP="00CC22F8">
      <w:pPr>
        <w:pStyle w:val="Prrafodelista"/>
        <w:spacing w:before="240" w:line="276" w:lineRule="auto"/>
        <w:jc w:val="both"/>
        <w:rPr>
          <w:color w:val="000000"/>
          <w:sz w:val="22"/>
          <w:szCs w:val="22"/>
        </w:rPr>
      </w:pPr>
    </w:p>
    <w:p w:rsidR="003A15DC" w:rsidRDefault="00F6031D" w:rsidP="00550122">
      <w:pPr>
        <w:pStyle w:val="Prrafodelista"/>
        <w:numPr>
          <w:ilvl w:val="0"/>
          <w:numId w:val="12"/>
        </w:numPr>
        <w:autoSpaceDE w:val="0"/>
        <w:autoSpaceDN w:val="0"/>
        <w:adjustRightInd w:val="0"/>
        <w:spacing w:before="240" w:line="276" w:lineRule="auto"/>
        <w:jc w:val="both"/>
        <w:rPr>
          <w:sz w:val="22"/>
          <w:szCs w:val="22"/>
        </w:rPr>
      </w:pPr>
      <w:r w:rsidRPr="00190F53">
        <w:rPr>
          <w:color w:val="000000"/>
          <w:sz w:val="22"/>
          <w:szCs w:val="22"/>
        </w:rPr>
        <w:t xml:space="preserve">Toda vez que por proveído de </w:t>
      </w:r>
      <w:r w:rsidR="006507ED">
        <w:rPr>
          <w:color w:val="000000"/>
          <w:sz w:val="22"/>
          <w:szCs w:val="22"/>
        </w:rPr>
        <w:t>trece</w:t>
      </w:r>
      <w:r w:rsidRPr="00190F53">
        <w:rPr>
          <w:color w:val="000000"/>
          <w:sz w:val="22"/>
          <w:szCs w:val="22"/>
        </w:rPr>
        <w:t xml:space="preserve"> de </w:t>
      </w:r>
      <w:r w:rsidR="00354720">
        <w:rPr>
          <w:color w:val="000000"/>
          <w:sz w:val="22"/>
          <w:szCs w:val="22"/>
        </w:rPr>
        <w:t>septiembre</w:t>
      </w:r>
      <w:r w:rsidRPr="00190F53">
        <w:rPr>
          <w:color w:val="000000"/>
          <w:sz w:val="22"/>
          <w:szCs w:val="22"/>
        </w:rPr>
        <w:t xml:space="preserve"> del año en curso, se apercibió </w:t>
      </w:r>
      <w:r w:rsidR="003D5061" w:rsidRPr="00190F53">
        <w:rPr>
          <w:color w:val="000000"/>
          <w:sz w:val="22"/>
          <w:szCs w:val="22"/>
        </w:rPr>
        <w:t>al Presidente y Contralor</w:t>
      </w:r>
      <w:r w:rsidRPr="00190F53">
        <w:rPr>
          <w:color w:val="000000"/>
          <w:sz w:val="22"/>
          <w:szCs w:val="22"/>
        </w:rPr>
        <w:t xml:space="preserve"> ambos del Ayuntamiento de </w:t>
      </w:r>
      <w:r w:rsidR="00354720">
        <w:rPr>
          <w:color w:val="000000"/>
          <w:sz w:val="22"/>
          <w:szCs w:val="22"/>
        </w:rPr>
        <w:t>Atzacan</w:t>
      </w:r>
      <w:r w:rsidRPr="00190F53">
        <w:rPr>
          <w:color w:val="000000"/>
          <w:sz w:val="22"/>
          <w:szCs w:val="22"/>
        </w:rPr>
        <w:t xml:space="preserve">, Veracruz, </w:t>
      </w:r>
      <w:r w:rsidR="003D5061" w:rsidRPr="00190F53">
        <w:rPr>
          <w:color w:val="000000"/>
          <w:sz w:val="22"/>
          <w:szCs w:val="22"/>
        </w:rPr>
        <w:t xml:space="preserve">para que </w:t>
      </w:r>
      <w:r w:rsidR="003B6B37" w:rsidRPr="00190F53">
        <w:rPr>
          <w:color w:val="000000"/>
          <w:sz w:val="22"/>
          <w:szCs w:val="22"/>
        </w:rPr>
        <w:t xml:space="preserve">en el plazo otorgado en el acuerdo </w:t>
      </w:r>
      <w:r w:rsidR="00597B5A" w:rsidRPr="00190F53">
        <w:rPr>
          <w:color w:val="000000"/>
          <w:sz w:val="22"/>
          <w:szCs w:val="22"/>
        </w:rPr>
        <w:t xml:space="preserve">citado </w:t>
      </w:r>
      <w:r w:rsidR="003B6B37" w:rsidRPr="00190F53">
        <w:rPr>
          <w:color w:val="000000"/>
          <w:sz w:val="22"/>
          <w:szCs w:val="22"/>
        </w:rPr>
        <w:t>dieran cumplimiento</w:t>
      </w:r>
      <w:r w:rsidR="003D5061" w:rsidRPr="00190F53">
        <w:rPr>
          <w:color w:val="000000"/>
          <w:sz w:val="22"/>
          <w:szCs w:val="22"/>
        </w:rPr>
        <w:t xml:space="preserve"> a lo ordenado por este órgano garante</w:t>
      </w:r>
      <w:r w:rsidR="00C10112" w:rsidRPr="00190F53">
        <w:rPr>
          <w:color w:val="000000"/>
          <w:sz w:val="22"/>
          <w:szCs w:val="22"/>
        </w:rPr>
        <w:t>, de lo contrario</w:t>
      </w:r>
      <w:r w:rsidR="003B6B37" w:rsidRPr="00190F53">
        <w:rPr>
          <w:color w:val="000000"/>
          <w:sz w:val="22"/>
          <w:szCs w:val="22"/>
        </w:rPr>
        <w:t xml:space="preserve"> </w:t>
      </w:r>
      <w:r w:rsidR="003D5061" w:rsidRPr="00190F53">
        <w:rPr>
          <w:color w:val="000000"/>
          <w:sz w:val="22"/>
          <w:szCs w:val="22"/>
        </w:rPr>
        <w:t>se harían acreedores a una multa</w:t>
      </w:r>
      <w:r w:rsidR="000E34E7" w:rsidRPr="00190F53">
        <w:rPr>
          <w:sz w:val="22"/>
          <w:szCs w:val="22"/>
        </w:rPr>
        <w:t xml:space="preserve">, </w:t>
      </w:r>
      <w:r w:rsidR="007D1BDB" w:rsidRPr="00190F53">
        <w:rPr>
          <w:sz w:val="22"/>
          <w:szCs w:val="22"/>
        </w:rPr>
        <w:t>y en virtud de que en</w:t>
      </w:r>
      <w:r w:rsidR="00D10A3E" w:rsidRPr="00190F53">
        <w:rPr>
          <w:sz w:val="22"/>
          <w:szCs w:val="22"/>
        </w:rPr>
        <w:t xml:space="preserve"> </w:t>
      </w:r>
      <w:r w:rsidR="00597B5A" w:rsidRPr="00190F53">
        <w:rPr>
          <w:sz w:val="22"/>
          <w:szCs w:val="22"/>
        </w:rPr>
        <w:t xml:space="preserve">autos </w:t>
      </w:r>
      <w:r w:rsidR="00D10A3E" w:rsidRPr="00190F53">
        <w:rPr>
          <w:sz w:val="22"/>
          <w:szCs w:val="22"/>
        </w:rPr>
        <w:t>no consta</w:t>
      </w:r>
      <w:r w:rsidR="00597B5A" w:rsidRPr="00190F53">
        <w:rPr>
          <w:sz w:val="22"/>
          <w:szCs w:val="22"/>
        </w:rPr>
        <w:t xml:space="preserve"> actuación alguna tendiente </w:t>
      </w:r>
      <w:r w:rsidR="00CA3ADA" w:rsidRPr="00190F53">
        <w:rPr>
          <w:sz w:val="22"/>
          <w:szCs w:val="22"/>
        </w:rPr>
        <w:t xml:space="preserve">a demostrar que dieron la orden para que </w:t>
      </w:r>
      <w:r w:rsidR="00C10112" w:rsidRPr="00190F53">
        <w:rPr>
          <w:sz w:val="22"/>
          <w:szCs w:val="22"/>
        </w:rPr>
        <w:t xml:space="preserve">se </w:t>
      </w:r>
      <w:r w:rsidR="00597B5A" w:rsidRPr="00190F53">
        <w:rPr>
          <w:sz w:val="22"/>
          <w:szCs w:val="22"/>
        </w:rPr>
        <w:t>cumpli</w:t>
      </w:r>
      <w:r w:rsidR="00C10112" w:rsidRPr="00190F53">
        <w:rPr>
          <w:sz w:val="22"/>
          <w:szCs w:val="22"/>
        </w:rPr>
        <w:t>era</w:t>
      </w:r>
      <w:r w:rsidR="00D10A3E" w:rsidRPr="00190F53">
        <w:rPr>
          <w:sz w:val="22"/>
          <w:szCs w:val="22"/>
        </w:rPr>
        <w:t xml:space="preserve"> la determinación de este órgano garante</w:t>
      </w:r>
      <w:r w:rsidR="00597B5A" w:rsidRPr="00190F53">
        <w:rPr>
          <w:sz w:val="22"/>
          <w:szCs w:val="22"/>
        </w:rPr>
        <w:t>,</w:t>
      </w:r>
      <w:r w:rsidR="00D10A3E" w:rsidRPr="00190F53">
        <w:rPr>
          <w:sz w:val="22"/>
          <w:szCs w:val="22"/>
        </w:rPr>
        <w:t xml:space="preserve"> es evidente que incumplieron con </w:t>
      </w:r>
      <w:r w:rsidR="00C15693" w:rsidRPr="00190F53">
        <w:rPr>
          <w:sz w:val="22"/>
          <w:szCs w:val="22"/>
        </w:rPr>
        <w:t xml:space="preserve">el deber legal de permitirle el acceso a la información al recurrente, </w:t>
      </w:r>
      <w:r w:rsidR="00D10A3E" w:rsidRPr="00190F53">
        <w:rPr>
          <w:sz w:val="22"/>
          <w:szCs w:val="22"/>
        </w:rPr>
        <w:t xml:space="preserve">por lo que </w:t>
      </w:r>
      <w:r w:rsidR="00C15693" w:rsidRPr="00190F53">
        <w:rPr>
          <w:sz w:val="22"/>
          <w:szCs w:val="22"/>
        </w:rPr>
        <w:t>s</w:t>
      </w:r>
      <w:r w:rsidR="00D10A3E" w:rsidRPr="00190F53">
        <w:rPr>
          <w:sz w:val="22"/>
          <w:szCs w:val="22"/>
        </w:rPr>
        <w:t xml:space="preserve">e les </w:t>
      </w:r>
      <w:r w:rsidR="00A11157" w:rsidRPr="00190F53">
        <w:rPr>
          <w:sz w:val="22"/>
          <w:szCs w:val="22"/>
        </w:rPr>
        <w:t xml:space="preserve">hace efectivo el apercibimiento </w:t>
      </w:r>
      <w:r w:rsidR="00541EB5" w:rsidRPr="00190F53">
        <w:rPr>
          <w:sz w:val="22"/>
          <w:szCs w:val="22"/>
        </w:rPr>
        <w:t>establecido en el acuerdo antes citado</w:t>
      </w:r>
      <w:r w:rsidR="00785786" w:rsidRPr="00190F53">
        <w:rPr>
          <w:sz w:val="22"/>
          <w:szCs w:val="22"/>
        </w:rPr>
        <w:t>,</w:t>
      </w:r>
      <w:r w:rsidR="00086D5A" w:rsidRPr="00190F53">
        <w:rPr>
          <w:sz w:val="22"/>
          <w:szCs w:val="22"/>
        </w:rPr>
        <w:t xml:space="preserve"> </w:t>
      </w:r>
      <w:r w:rsidR="00C15693" w:rsidRPr="00190F53">
        <w:rPr>
          <w:sz w:val="22"/>
          <w:szCs w:val="22"/>
        </w:rPr>
        <w:t xml:space="preserve">en consecuencia </w:t>
      </w:r>
      <w:r w:rsidR="00A11157" w:rsidRPr="00190F53">
        <w:rPr>
          <w:sz w:val="22"/>
          <w:szCs w:val="22"/>
        </w:rPr>
        <w:t xml:space="preserve">se </w:t>
      </w:r>
      <w:r w:rsidR="00A11157" w:rsidRPr="00190F53">
        <w:rPr>
          <w:b/>
          <w:sz w:val="22"/>
          <w:szCs w:val="22"/>
        </w:rPr>
        <w:t>multa</w:t>
      </w:r>
      <w:r w:rsidR="00A11157" w:rsidRPr="00190F53">
        <w:rPr>
          <w:sz w:val="22"/>
          <w:szCs w:val="22"/>
        </w:rPr>
        <w:t xml:space="preserve"> a</w:t>
      </w:r>
      <w:r w:rsidR="003B6B37" w:rsidRPr="00190F53">
        <w:rPr>
          <w:sz w:val="22"/>
          <w:szCs w:val="22"/>
        </w:rPr>
        <w:t xml:space="preserve"> </w:t>
      </w:r>
      <w:r w:rsidR="00A11157" w:rsidRPr="00190F53">
        <w:rPr>
          <w:sz w:val="22"/>
          <w:szCs w:val="22"/>
        </w:rPr>
        <w:t>l</w:t>
      </w:r>
      <w:r w:rsidR="003B6B37" w:rsidRPr="00190F53">
        <w:rPr>
          <w:sz w:val="22"/>
          <w:szCs w:val="22"/>
        </w:rPr>
        <w:t>os</w:t>
      </w:r>
      <w:r w:rsidR="00A11157" w:rsidRPr="00190F53">
        <w:rPr>
          <w:sz w:val="22"/>
          <w:szCs w:val="22"/>
        </w:rPr>
        <w:t xml:space="preserve"> Ciudadano</w:t>
      </w:r>
      <w:r w:rsidR="003B6B37" w:rsidRPr="00190F53">
        <w:rPr>
          <w:sz w:val="22"/>
          <w:szCs w:val="22"/>
        </w:rPr>
        <w:t>s</w:t>
      </w:r>
      <w:r w:rsidR="00A11157" w:rsidRPr="00190F53">
        <w:rPr>
          <w:sz w:val="22"/>
          <w:szCs w:val="22"/>
        </w:rPr>
        <w:t xml:space="preserve"> </w:t>
      </w:r>
      <w:r w:rsidR="00354720">
        <w:rPr>
          <w:b/>
          <w:sz w:val="22"/>
          <w:szCs w:val="22"/>
        </w:rPr>
        <w:t>Magno Roberto Romero Álvarez</w:t>
      </w:r>
      <w:r w:rsidR="00A11157" w:rsidRPr="00354720">
        <w:rPr>
          <w:sz w:val="22"/>
          <w:szCs w:val="22"/>
        </w:rPr>
        <w:t>,</w:t>
      </w:r>
      <w:r w:rsidR="00A11157" w:rsidRPr="00190F53">
        <w:rPr>
          <w:sz w:val="22"/>
          <w:szCs w:val="22"/>
        </w:rPr>
        <w:t xml:space="preserve"> en su calidad de </w:t>
      </w:r>
      <w:r w:rsidR="003B6B37" w:rsidRPr="00190F53">
        <w:rPr>
          <w:sz w:val="22"/>
          <w:szCs w:val="22"/>
        </w:rPr>
        <w:t>Presidente</w:t>
      </w:r>
      <w:r w:rsidR="00785786" w:rsidRPr="00190F53">
        <w:rPr>
          <w:sz w:val="22"/>
          <w:szCs w:val="22"/>
        </w:rPr>
        <w:t xml:space="preserve"> </w:t>
      </w:r>
      <w:r w:rsidR="00687F77">
        <w:rPr>
          <w:sz w:val="22"/>
          <w:szCs w:val="22"/>
        </w:rPr>
        <w:t xml:space="preserve">Municipal </w:t>
      </w:r>
      <w:r w:rsidR="003B6B37" w:rsidRPr="00190F53">
        <w:rPr>
          <w:sz w:val="22"/>
          <w:szCs w:val="22"/>
        </w:rPr>
        <w:t xml:space="preserve">y </w:t>
      </w:r>
      <w:r w:rsidR="004D22EB">
        <w:rPr>
          <w:b/>
          <w:sz w:val="22"/>
          <w:szCs w:val="22"/>
        </w:rPr>
        <w:t>Gildardo Roque Ruiz</w:t>
      </w:r>
      <w:r w:rsidR="003B6B37" w:rsidRPr="00190F53">
        <w:rPr>
          <w:sz w:val="22"/>
          <w:szCs w:val="22"/>
        </w:rPr>
        <w:t xml:space="preserve"> en su calidad de Contralor Interno </w:t>
      </w:r>
      <w:r w:rsidR="00877F37" w:rsidRPr="00190F53">
        <w:rPr>
          <w:sz w:val="22"/>
          <w:szCs w:val="22"/>
        </w:rPr>
        <w:t xml:space="preserve">ambos </w:t>
      </w:r>
      <w:r w:rsidR="003B6B37" w:rsidRPr="00190F53">
        <w:rPr>
          <w:sz w:val="22"/>
          <w:szCs w:val="22"/>
        </w:rPr>
        <w:t xml:space="preserve">del Ayuntamiento de </w:t>
      </w:r>
      <w:r w:rsidR="004D22EB">
        <w:rPr>
          <w:sz w:val="22"/>
          <w:szCs w:val="22"/>
        </w:rPr>
        <w:t>Atzacan</w:t>
      </w:r>
      <w:r w:rsidR="003B6B37" w:rsidRPr="00190F53">
        <w:rPr>
          <w:sz w:val="22"/>
          <w:szCs w:val="22"/>
        </w:rPr>
        <w:t xml:space="preserve">, Veracruz; </w:t>
      </w:r>
      <w:r w:rsidR="0099756C" w:rsidRPr="00190F53">
        <w:rPr>
          <w:sz w:val="22"/>
          <w:szCs w:val="22"/>
        </w:rPr>
        <w:t xml:space="preserve">a cada uno </w:t>
      </w:r>
      <w:r w:rsidR="00785786" w:rsidRPr="00190F53">
        <w:rPr>
          <w:b/>
          <w:sz w:val="22"/>
          <w:szCs w:val="22"/>
        </w:rPr>
        <w:t xml:space="preserve">con </w:t>
      </w:r>
      <w:r w:rsidR="00C15693" w:rsidRPr="00190F53">
        <w:rPr>
          <w:b/>
          <w:sz w:val="22"/>
          <w:szCs w:val="22"/>
        </w:rPr>
        <w:t xml:space="preserve">cincuenta días de </w:t>
      </w:r>
      <w:r w:rsidR="00BC7A9D" w:rsidRPr="00190F53">
        <w:rPr>
          <w:b/>
          <w:sz w:val="22"/>
          <w:szCs w:val="22"/>
        </w:rPr>
        <w:t xml:space="preserve">Unidad de Medida y Actualización </w:t>
      </w:r>
      <w:r w:rsidR="00AD095E" w:rsidRPr="00190F53">
        <w:rPr>
          <w:sz w:val="22"/>
          <w:szCs w:val="22"/>
        </w:rPr>
        <w:t xml:space="preserve">de conformidad </w:t>
      </w:r>
      <w:r w:rsidR="00190F53">
        <w:rPr>
          <w:sz w:val="22"/>
          <w:szCs w:val="22"/>
        </w:rPr>
        <w:t xml:space="preserve">con lo previsto </w:t>
      </w:r>
      <w:r w:rsidR="00190F53" w:rsidRPr="00CA3ADA">
        <w:rPr>
          <w:sz w:val="22"/>
          <w:szCs w:val="22"/>
        </w:rPr>
        <w:t>en</w:t>
      </w:r>
      <w:r w:rsidR="00190F53">
        <w:rPr>
          <w:sz w:val="22"/>
          <w:szCs w:val="22"/>
        </w:rPr>
        <w:t xml:space="preserve"> los transitorios primero, segundo y tercero del </w:t>
      </w:r>
      <w:r w:rsidR="00190F53" w:rsidRPr="00190F53">
        <w:rPr>
          <w:sz w:val="22"/>
          <w:szCs w:val="22"/>
        </w:rPr>
        <w:t>Decreto publicado en el Diario Oficial de la Federación el veintisiete de enero de dos mil dieciséis, por el cual se reformaron y adicionaron diversas disposiciones de la Constitución Política de los Estados Unidos Mexicanos</w:t>
      </w:r>
      <w:r w:rsidR="00190F53">
        <w:rPr>
          <w:sz w:val="22"/>
          <w:szCs w:val="22"/>
        </w:rPr>
        <w:t>, y 78, párrafo primero</w:t>
      </w:r>
      <w:r w:rsidR="00190F53" w:rsidRPr="00CA3ADA">
        <w:rPr>
          <w:sz w:val="22"/>
          <w:szCs w:val="22"/>
        </w:rPr>
        <w:t>, fracción II de la ley 848 de la materia</w:t>
      </w:r>
      <w:r w:rsidR="00190F53">
        <w:rPr>
          <w:sz w:val="22"/>
          <w:szCs w:val="22"/>
        </w:rPr>
        <w:t>.</w:t>
      </w:r>
    </w:p>
    <w:p w:rsidR="004D22EB" w:rsidRPr="00190F53" w:rsidRDefault="004D22EB" w:rsidP="004D22EB">
      <w:pPr>
        <w:pStyle w:val="Prrafodelista"/>
        <w:autoSpaceDE w:val="0"/>
        <w:autoSpaceDN w:val="0"/>
        <w:adjustRightInd w:val="0"/>
        <w:spacing w:before="240" w:line="276" w:lineRule="auto"/>
        <w:jc w:val="both"/>
        <w:rPr>
          <w:sz w:val="22"/>
          <w:szCs w:val="22"/>
        </w:rPr>
      </w:pPr>
    </w:p>
    <w:p w:rsidR="00A11157" w:rsidRPr="00CA3ADA" w:rsidRDefault="0005665C" w:rsidP="00C81C12">
      <w:pPr>
        <w:pStyle w:val="Prrafodelista"/>
        <w:spacing w:before="240" w:line="276" w:lineRule="auto"/>
        <w:jc w:val="both"/>
        <w:rPr>
          <w:sz w:val="22"/>
          <w:szCs w:val="22"/>
        </w:rPr>
      </w:pPr>
      <w:r w:rsidRPr="00CA3ADA">
        <w:rPr>
          <w:sz w:val="22"/>
          <w:szCs w:val="22"/>
        </w:rPr>
        <w:t>P</w:t>
      </w:r>
      <w:r w:rsidR="00785786" w:rsidRPr="00CA3ADA">
        <w:rPr>
          <w:sz w:val="22"/>
          <w:szCs w:val="22"/>
        </w:rPr>
        <w:t>or lo tanto,</w:t>
      </w:r>
      <w:r w:rsidRPr="00CA3ADA">
        <w:rPr>
          <w:sz w:val="22"/>
          <w:szCs w:val="22"/>
        </w:rPr>
        <w:t xml:space="preserve"> si la unidad de medida fijada por el Instituto Nacional de Estadística y Geografía, </w:t>
      </w:r>
      <w:r w:rsidR="00166998" w:rsidRPr="00CA3ADA">
        <w:rPr>
          <w:sz w:val="22"/>
          <w:szCs w:val="22"/>
        </w:rPr>
        <w:t>para el año</w:t>
      </w:r>
      <w:r w:rsidR="00AD095E" w:rsidRPr="00CA3ADA">
        <w:rPr>
          <w:sz w:val="22"/>
          <w:szCs w:val="22"/>
        </w:rPr>
        <w:t xml:space="preserve"> dos mil diecisiete </w:t>
      </w:r>
      <w:r w:rsidRPr="00CA3ADA">
        <w:rPr>
          <w:sz w:val="22"/>
          <w:szCs w:val="22"/>
        </w:rPr>
        <w:t xml:space="preserve">equivale a la cantidad de setenta y cinco pesos con cuarenta y nueve centavos moneda nacional, que multiplicado </w:t>
      </w:r>
      <w:r w:rsidRPr="00CA3ADA">
        <w:rPr>
          <w:sz w:val="22"/>
          <w:szCs w:val="22"/>
        </w:rPr>
        <w:lastRenderedPageBreak/>
        <w:t xml:space="preserve">por cincuenta días impuestos por concepto de multa, </w:t>
      </w:r>
      <w:r w:rsidR="00785786" w:rsidRPr="00CA3ADA">
        <w:rPr>
          <w:sz w:val="22"/>
          <w:szCs w:val="22"/>
        </w:rPr>
        <w:t>el monto</w:t>
      </w:r>
      <w:r w:rsidR="00A11157" w:rsidRPr="00CA3ADA">
        <w:rPr>
          <w:sz w:val="22"/>
          <w:szCs w:val="22"/>
        </w:rPr>
        <w:t xml:space="preserve"> de la medida de apremio es de </w:t>
      </w:r>
      <w:r w:rsidR="00785786" w:rsidRPr="00CA3ADA">
        <w:rPr>
          <w:b/>
          <w:sz w:val="22"/>
          <w:szCs w:val="22"/>
        </w:rPr>
        <w:t>$</w:t>
      </w:r>
      <w:r w:rsidR="00E23172" w:rsidRPr="00CA3ADA">
        <w:rPr>
          <w:b/>
          <w:sz w:val="22"/>
          <w:szCs w:val="22"/>
        </w:rPr>
        <w:t>3,</w:t>
      </w:r>
      <w:r w:rsidR="00C81C12" w:rsidRPr="00CA3ADA">
        <w:rPr>
          <w:b/>
          <w:sz w:val="22"/>
          <w:szCs w:val="22"/>
        </w:rPr>
        <w:t>774.5</w:t>
      </w:r>
      <w:r w:rsidR="00A11157" w:rsidRPr="00CA3ADA">
        <w:rPr>
          <w:b/>
          <w:sz w:val="22"/>
          <w:szCs w:val="22"/>
        </w:rPr>
        <w:t xml:space="preserve"> (</w:t>
      </w:r>
      <w:r w:rsidR="00C81C12" w:rsidRPr="00CA3ADA">
        <w:rPr>
          <w:b/>
          <w:sz w:val="22"/>
          <w:szCs w:val="22"/>
        </w:rPr>
        <w:t>Tres mil setecientos setenta y cuatro</w:t>
      </w:r>
      <w:r w:rsidR="00A11157" w:rsidRPr="00CA3ADA">
        <w:rPr>
          <w:b/>
          <w:sz w:val="22"/>
          <w:szCs w:val="22"/>
        </w:rPr>
        <w:t xml:space="preserve"> pesos</w:t>
      </w:r>
      <w:r w:rsidR="00A16C29">
        <w:rPr>
          <w:b/>
          <w:sz w:val="22"/>
          <w:szCs w:val="22"/>
        </w:rPr>
        <w:t xml:space="preserve"> 50</w:t>
      </w:r>
      <w:r w:rsidR="00A11157" w:rsidRPr="00CA3ADA">
        <w:rPr>
          <w:b/>
          <w:sz w:val="22"/>
          <w:szCs w:val="22"/>
        </w:rPr>
        <w:t>/100 M.N.)</w:t>
      </w:r>
      <w:r w:rsidRPr="00CA3ADA">
        <w:rPr>
          <w:sz w:val="22"/>
          <w:szCs w:val="22"/>
        </w:rPr>
        <w:t xml:space="preserve">, </w:t>
      </w:r>
      <w:r w:rsidR="0022049F" w:rsidRPr="00CA3ADA">
        <w:rPr>
          <w:sz w:val="22"/>
          <w:szCs w:val="22"/>
        </w:rPr>
        <w:t xml:space="preserve">misma que deberán cubrir de su peculio, esto es que de ninguna manera podrá ser pagada con recursos públicos provenientes del ayuntamiento, </w:t>
      </w:r>
      <w:r w:rsidR="00A11157" w:rsidRPr="00CA3ADA">
        <w:rPr>
          <w:sz w:val="22"/>
          <w:szCs w:val="22"/>
        </w:rPr>
        <w:t xml:space="preserve">lo anterior con fundamento </w:t>
      </w:r>
      <w:r w:rsidR="00190F53">
        <w:rPr>
          <w:sz w:val="22"/>
          <w:szCs w:val="22"/>
        </w:rPr>
        <w:t>en el numeral 78, párrafo primero</w:t>
      </w:r>
      <w:r w:rsidR="00A11157" w:rsidRPr="00CA3ADA">
        <w:rPr>
          <w:sz w:val="22"/>
          <w:szCs w:val="22"/>
        </w:rPr>
        <w:t xml:space="preserve">, fracción II de la </w:t>
      </w:r>
      <w:r w:rsidR="00785786" w:rsidRPr="00CA3ADA">
        <w:rPr>
          <w:sz w:val="22"/>
          <w:szCs w:val="22"/>
        </w:rPr>
        <w:t xml:space="preserve">ley </w:t>
      </w:r>
      <w:r w:rsidR="00D614C6" w:rsidRPr="00CA3ADA">
        <w:rPr>
          <w:sz w:val="22"/>
          <w:szCs w:val="22"/>
        </w:rPr>
        <w:t xml:space="preserve">848 </w:t>
      </w:r>
      <w:r w:rsidR="00785786" w:rsidRPr="00CA3ADA">
        <w:rPr>
          <w:sz w:val="22"/>
          <w:szCs w:val="22"/>
        </w:rPr>
        <w:t>de la materia</w:t>
      </w:r>
      <w:r w:rsidR="00190F53">
        <w:rPr>
          <w:sz w:val="22"/>
          <w:szCs w:val="22"/>
        </w:rPr>
        <w:t xml:space="preserve"> y </w:t>
      </w:r>
      <w:r w:rsidR="0022049F" w:rsidRPr="00CA3ADA">
        <w:rPr>
          <w:sz w:val="22"/>
          <w:szCs w:val="22"/>
        </w:rPr>
        <w:t>conforme a la tesis de rubro:</w:t>
      </w:r>
    </w:p>
    <w:p w:rsidR="0022049F" w:rsidRPr="00CA3ADA" w:rsidRDefault="0022049F" w:rsidP="00C81C12">
      <w:pPr>
        <w:pStyle w:val="Prrafodelista"/>
        <w:spacing w:before="240" w:line="276" w:lineRule="auto"/>
        <w:jc w:val="both"/>
        <w:rPr>
          <w:sz w:val="22"/>
          <w:szCs w:val="22"/>
        </w:rPr>
      </w:pPr>
    </w:p>
    <w:p w:rsidR="0022049F" w:rsidRPr="00177146" w:rsidRDefault="0022049F" w:rsidP="0022049F">
      <w:pPr>
        <w:pStyle w:val="Prrafodelista"/>
        <w:spacing w:before="240" w:line="276" w:lineRule="auto"/>
        <w:ind w:left="1440" w:right="616"/>
        <w:jc w:val="both"/>
        <w:rPr>
          <w:sz w:val="20"/>
          <w:szCs w:val="20"/>
        </w:rPr>
      </w:pPr>
      <w:r w:rsidRPr="00177146">
        <w:rPr>
          <w:b/>
          <w:sz w:val="20"/>
          <w:szCs w:val="20"/>
        </w:rPr>
        <w:t xml:space="preserve">“MULTAS IMPUESTAS POR LOS ÓRGANOS JURISDICCIONALES A LAS AUTORIDADES. DEBEN CUBRIRSE POR LA PERSONA FÍSICA QUE OCUPA EL CARGO AL QUE SE REFIEREN Y QUE COMETIÓ LA INFRACCIÓN”. </w:t>
      </w:r>
      <w:r w:rsidRPr="00177146">
        <w:rPr>
          <w:sz w:val="20"/>
          <w:szCs w:val="20"/>
        </w:rPr>
        <w:t>Cuando los órganos jurisdiccionales imponen una multa a una autoridad y hacen referencia a la denominación de un determinado puesto, debe entenderse que ésta va dirigida al servidor público que en su actuar incurrió en la infracción y no al organismo al que pertenece, pues no fue a éste al que propiamente  se le aplicó la medida, sino a la persona física que ocupa el cargo, por lo que ésta debe cubrir el monto de aquella con su peculio; sostener lo contrario implicaría despojar de toda efectividad a las multas, dado que jamás causarían un perjuicio al sujeto al que están dirigidas y, consecuentemente, éste no tendría motivo alguno para modificar la conducta que dio lugar a la imposición de esa sanción. Tesis Aislada, Tribunales Colegiados de Circuito, Semanario Judicial de la Federación y su Gaceta Libro XX, Mayo de 2013, Tomo 3, Materia Administrativa, Tesis II.3o.A.9 K (10a.), página 1908.</w:t>
      </w:r>
    </w:p>
    <w:p w:rsidR="00A11157" w:rsidRPr="00CA3ADA" w:rsidRDefault="00C10112" w:rsidP="008A033E">
      <w:pPr>
        <w:spacing w:before="240" w:line="276" w:lineRule="auto"/>
        <w:ind w:left="709"/>
        <w:jc w:val="both"/>
        <w:rPr>
          <w:sz w:val="22"/>
          <w:szCs w:val="22"/>
        </w:rPr>
      </w:pPr>
      <w:r>
        <w:rPr>
          <w:sz w:val="22"/>
          <w:szCs w:val="22"/>
        </w:rPr>
        <w:t>Siendo innecesario</w:t>
      </w:r>
      <w:r w:rsidR="00A11157" w:rsidRPr="00CA3ADA">
        <w:rPr>
          <w:sz w:val="22"/>
          <w:szCs w:val="22"/>
        </w:rPr>
        <w:t xml:space="preserve"> realizar la individualización de la sanción en virtud de que se está imponiendo la pena mínima y con ello no se violenta ninguna garantía, lo anterior encuentra sustento en la jurisprudencia </w:t>
      </w:r>
      <w:r w:rsidR="0005665C" w:rsidRPr="00CA3ADA">
        <w:rPr>
          <w:sz w:val="22"/>
          <w:szCs w:val="22"/>
        </w:rPr>
        <w:t>del rubro</w:t>
      </w:r>
      <w:r w:rsidR="00A11157" w:rsidRPr="00CA3ADA">
        <w:rPr>
          <w:sz w:val="22"/>
          <w:szCs w:val="22"/>
        </w:rPr>
        <w:t>:</w:t>
      </w:r>
    </w:p>
    <w:p w:rsidR="008A033E" w:rsidRPr="00177146" w:rsidRDefault="00A11157" w:rsidP="002364F4">
      <w:pPr>
        <w:pStyle w:val="Prrafodelista"/>
        <w:spacing w:before="240" w:line="276" w:lineRule="auto"/>
        <w:ind w:left="1134" w:right="900"/>
        <w:jc w:val="both"/>
        <w:rPr>
          <w:sz w:val="20"/>
          <w:szCs w:val="20"/>
        </w:rPr>
      </w:pPr>
      <w:r w:rsidRPr="00177146">
        <w:rPr>
          <w:b/>
          <w:sz w:val="20"/>
          <w:szCs w:val="20"/>
        </w:rPr>
        <w:t>“PENA MÍNIMA QUE NO VIOLA GARANTÍAS”.</w:t>
      </w:r>
      <w:r w:rsidRPr="00177146">
        <w:rPr>
          <w:sz w:val="20"/>
          <w:szCs w:val="20"/>
        </w:rPr>
        <w:t xml:space="preserve"> El incumplimiento de las reglas para la individualización de la pena no causa agravio que amerite la protección constitucional, si el sentenciador impone el mínimo de la sanción que la ley señala para el delito cometido. Apéndice 1917-2000, Tomo II, Materia Penal, Jurisprudencia, Suprema Corte de Justicia de la Nación, página 183, Primera Sala, tesis 247.</w:t>
      </w:r>
    </w:p>
    <w:p w:rsidR="008A033E" w:rsidRPr="00CA3ADA" w:rsidRDefault="008A033E" w:rsidP="001867E9">
      <w:pPr>
        <w:pStyle w:val="Prrafodelista"/>
        <w:spacing w:before="240" w:line="276" w:lineRule="auto"/>
        <w:ind w:left="567" w:right="616"/>
        <w:jc w:val="both"/>
        <w:rPr>
          <w:sz w:val="22"/>
          <w:szCs w:val="22"/>
        </w:rPr>
      </w:pPr>
    </w:p>
    <w:p w:rsidR="00A11157" w:rsidRPr="00CA3ADA" w:rsidRDefault="0022049F" w:rsidP="00494CB7">
      <w:pPr>
        <w:pStyle w:val="Prrafodelista"/>
        <w:spacing w:before="240" w:line="276" w:lineRule="auto"/>
        <w:ind w:right="49"/>
        <w:jc w:val="both"/>
        <w:rPr>
          <w:color w:val="FF0000"/>
          <w:sz w:val="22"/>
          <w:szCs w:val="22"/>
        </w:rPr>
      </w:pPr>
      <w:r w:rsidRPr="00CA3ADA">
        <w:rPr>
          <w:sz w:val="22"/>
          <w:szCs w:val="22"/>
        </w:rPr>
        <w:t>Remítase</w:t>
      </w:r>
      <w:r w:rsidR="00A11157" w:rsidRPr="00CA3ADA">
        <w:rPr>
          <w:sz w:val="22"/>
          <w:szCs w:val="22"/>
        </w:rPr>
        <w:t xml:space="preserve"> copia certificada de las res</w:t>
      </w:r>
      <w:r w:rsidR="00A8531C" w:rsidRPr="00CA3ADA">
        <w:rPr>
          <w:sz w:val="22"/>
          <w:szCs w:val="22"/>
        </w:rPr>
        <w:t xml:space="preserve">oluciones de </w:t>
      </w:r>
      <w:r w:rsidR="004D22EB">
        <w:rPr>
          <w:b/>
          <w:sz w:val="22"/>
          <w:szCs w:val="22"/>
        </w:rPr>
        <w:t>veinticinco</w:t>
      </w:r>
      <w:r w:rsidR="00D614C6" w:rsidRPr="00CA3ADA">
        <w:rPr>
          <w:b/>
          <w:sz w:val="22"/>
          <w:szCs w:val="22"/>
        </w:rPr>
        <w:t xml:space="preserve"> de </w:t>
      </w:r>
      <w:r w:rsidR="004D22EB">
        <w:rPr>
          <w:b/>
          <w:sz w:val="22"/>
          <w:szCs w:val="22"/>
        </w:rPr>
        <w:t>mayo</w:t>
      </w:r>
      <w:r w:rsidR="00D614C6" w:rsidRPr="00CA3ADA">
        <w:rPr>
          <w:b/>
          <w:sz w:val="22"/>
          <w:szCs w:val="22"/>
        </w:rPr>
        <w:t xml:space="preserve"> de dos mil </w:t>
      </w:r>
      <w:r w:rsidR="004D22EB">
        <w:rPr>
          <w:b/>
          <w:sz w:val="22"/>
          <w:szCs w:val="22"/>
        </w:rPr>
        <w:t>dieciséis</w:t>
      </w:r>
      <w:r w:rsidR="00D614C6" w:rsidRPr="00CA3ADA">
        <w:rPr>
          <w:b/>
          <w:sz w:val="22"/>
          <w:szCs w:val="22"/>
        </w:rPr>
        <w:t xml:space="preserve"> </w:t>
      </w:r>
      <w:r w:rsidR="00A11157" w:rsidRPr="00CA3ADA">
        <w:rPr>
          <w:sz w:val="22"/>
          <w:szCs w:val="22"/>
        </w:rPr>
        <w:t xml:space="preserve">y </w:t>
      </w:r>
      <w:r w:rsidR="000F73B5">
        <w:rPr>
          <w:b/>
          <w:sz w:val="22"/>
          <w:szCs w:val="22"/>
        </w:rPr>
        <w:t>siete</w:t>
      </w:r>
      <w:r w:rsidR="00D614C6" w:rsidRPr="00CA3ADA">
        <w:rPr>
          <w:b/>
          <w:sz w:val="22"/>
          <w:szCs w:val="22"/>
        </w:rPr>
        <w:t xml:space="preserve"> de </w:t>
      </w:r>
      <w:r w:rsidR="004D22EB">
        <w:rPr>
          <w:b/>
          <w:sz w:val="22"/>
          <w:szCs w:val="22"/>
        </w:rPr>
        <w:t>junio</w:t>
      </w:r>
      <w:r w:rsidR="00D614C6" w:rsidRPr="00CA3ADA">
        <w:rPr>
          <w:b/>
          <w:sz w:val="22"/>
          <w:szCs w:val="22"/>
        </w:rPr>
        <w:t xml:space="preserve"> de dos mil </w:t>
      </w:r>
      <w:r w:rsidR="004D22EB">
        <w:rPr>
          <w:b/>
          <w:sz w:val="22"/>
          <w:szCs w:val="22"/>
        </w:rPr>
        <w:t>diecisiete</w:t>
      </w:r>
      <w:r w:rsidR="00A11157" w:rsidRPr="00CA3ADA">
        <w:rPr>
          <w:sz w:val="22"/>
          <w:szCs w:val="22"/>
        </w:rPr>
        <w:t>,</w:t>
      </w:r>
      <w:r w:rsidR="00877F37" w:rsidRPr="00CA3ADA">
        <w:rPr>
          <w:sz w:val="22"/>
          <w:szCs w:val="22"/>
        </w:rPr>
        <w:t xml:space="preserve"> </w:t>
      </w:r>
      <w:r w:rsidR="00877F37" w:rsidRPr="00CA3ADA">
        <w:rPr>
          <w:b/>
          <w:sz w:val="22"/>
          <w:szCs w:val="22"/>
        </w:rPr>
        <w:t xml:space="preserve">así como del acuerdo de </w:t>
      </w:r>
      <w:r w:rsidR="004D22EB">
        <w:rPr>
          <w:b/>
          <w:sz w:val="22"/>
          <w:szCs w:val="22"/>
        </w:rPr>
        <w:t>trece</w:t>
      </w:r>
      <w:r w:rsidR="00877F37" w:rsidRPr="00CA3ADA">
        <w:rPr>
          <w:b/>
          <w:sz w:val="22"/>
          <w:szCs w:val="22"/>
        </w:rPr>
        <w:t xml:space="preserve"> de </w:t>
      </w:r>
      <w:r w:rsidR="004D22EB">
        <w:rPr>
          <w:b/>
          <w:sz w:val="22"/>
          <w:szCs w:val="22"/>
        </w:rPr>
        <w:t>septiembre</w:t>
      </w:r>
      <w:r w:rsidR="00877F37" w:rsidRPr="00CA3ADA">
        <w:rPr>
          <w:b/>
          <w:sz w:val="22"/>
          <w:szCs w:val="22"/>
        </w:rPr>
        <w:t xml:space="preserve"> del año en curso</w:t>
      </w:r>
      <w:r w:rsidR="00BC7A9D" w:rsidRPr="00CA3ADA">
        <w:rPr>
          <w:b/>
          <w:sz w:val="22"/>
          <w:szCs w:val="22"/>
        </w:rPr>
        <w:t>,</w:t>
      </w:r>
      <w:r w:rsidR="00A11157" w:rsidRPr="00CA3ADA">
        <w:rPr>
          <w:sz w:val="22"/>
          <w:szCs w:val="22"/>
        </w:rPr>
        <w:t xml:space="preserve"> de las constancias de notificación de </w:t>
      </w:r>
      <w:r w:rsidR="00877F37" w:rsidRPr="00CA3ADA">
        <w:rPr>
          <w:sz w:val="22"/>
          <w:szCs w:val="22"/>
        </w:rPr>
        <w:t>las mencionadas actuaciones</w:t>
      </w:r>
      <w:r w:rsidR="00A11157" w:rsidRPr="00CA3ADA">
        <w:rPr>
          <w:sz w:val="22"/>
          <w:szCs w:val="22"/>
        </w:rPr>
        <w:t xml:space="preserve"> y del presente acuerdo, </w:t>
      </w:r>
      <w:r w:rsidR="00C52631" w:rsidRPr="00CA3ADA">
        <w:rPr>
          <w:sz w:val="22"/>
          <w:szCs w:val="22"/>
        </w:rPr>
        <w:t xml:space="preserve">al </w:t>
      </w:r>
      <w:r w:rsidR="00BC6673" w:rsidRPr="00CA3ADA">
        <w:rPr>
          <w:b/>
          <w:sz w:val="22"/>
          <w:szCs w:val="22"/>
        </w:rPr>
        <w:t>Titular de la Subsecretaría de Ingresos de la Secretaría de Finanzas y Planeación del Estado de Veracruz</w:t>
      </w:r>
      <w:r w:rsidR="00BC6673" w:rsidRPr="00CA3ADA">
        <w:rPr>
          <w:sz w:val="22"/>
          <w:szCs w:val="22"/>
        </w:rPr>
        <w:t xml:space="preserve">, </w:t>
      </w:r>
      <w:r w:rsidR="003B62CF" w:rsidRPr="00CA3ADA">
        <w:rPr>
          <w:sz w:val="22"/>
          <w:szCs w:val="22"/>
        </w:rPr>
        <w:t xml:space="preserve">lo anterior </w:t>
      </w:r>
      <w:r w:rsidR="00746726" w:rsidRPr="00CA3ADA">
        <w:rPr>
          <w:sz w:val="22"/>
          <w:szCs w:val="22"/>
        </w:rPr>
        <w:t xml:space="preserve">de conformidad con la cláusula octava del Convenio de Coordinación y Colaboración en Materia de Cobro de Multas Administrativas Estatales No Fiscales, que celebran la Secretaría de Finanzas y Planeación del Gobierno del Estado de Veracruz de Ignacio de la Llave y el Instituto Veracruzano de Acceso a la Información y Protección de Datos Personales, publicado en la </w:t>
      </w:r>
      <w:r w:rsidR="003B62CF" w:rsidRPr="00CA3ADA">
        <w:rPr>
          <w:sz w:val="22"/>
          <w:szCs w:val="22"/>
        </w:rPr>
        <w:t xml:space="preserve">Gaceta Oficial </w:t>
      </w:r>
      <w:r w:rsidR="00086D5A" w:rsidRPr="00CA3ADA">
        <w:rPr>
          <w:sz w:val="22"/>
          <w:szCs w:val="22"/>
        </w:rPr>
        <w:t>del E</w:t>
      </w:r>
      <w:r w:rsidR="00746726" w:rsidRPr="00CA3ADA">
        <w:rPr>
          <w:sz w:val="22"/>
          <w:szCs w:val="22"/>
        </w:rPr>
        <w:t xml:space="preserve">stado de Veracruz de Ignacio de la Llave </w:t>
      </w:r>
      <w:r w:rsidR="003B62CF" w:rsidRPr="00CA3ADA">
        <w:rPr>
          <w:sz w:val="22"/>
          <w:szCs w:val="22"/>
        </w:rPr>
        <w:t xml:space="preserve">número 088 de fecha </w:t>
      </w:r>
      <w:r w:rsidR="00746726" w:rsidRPr="00CA3ADA">
        <w:rPr>
          <w:sz w:val="22"/>
          <w:szCs w:val="22"/>
        </w:rPr>
        <w:t>dos de marzo del presente año.</w:t>
      </w:r>
    </w:p>
    <w:p w:rsidR="00877F37" w:rsidRPr="00CA3ADA" w:rsidRDefault="00877F37" w:rsidP="00877F37">
      <w:pPr>
        <w:pStyle w:val="Prrafodelista"/>
        <w:rPr>
          <w:sz w:val="22"/>
          <w:szCs w:val="22"/>
        </w:rPr>
      </w:pPr>
    </w:p>
    <w:p w:rsidR="001867E9" w:rsidRPr="00CA3ADA" w:rsidRDefault="001867E9" w:rsidP="001867E9">
      <w:pPr>
        <w:pStyle w:val="Prrafodelista"/>
        <w:autoSpaceDE w:val="0"/>
        <w:autoSpaceDN w:val="0"/>
        <w:adjustRightInd w:val="0"/>
        <w:spacing w:line="276" w:lineRule="auto"/>
        <w:jc w:val="both"/>
        <w:rPr>
          <w:sz w:val="22"/>
          <w:szCs w:val="22"/>
        </w:rPr>
      </w:pPr>
      <w:r w:rsidRPr="00CA3ADA">
        <w:rPr>
          <w:sz w:val="22"/>
          <w:szCs w:val="22"/>
        </w:rPr>
        <w:t xml:space="preserve">Se </w:t>
      </w:r>
      <w:r w:rsidRPr="00CA3ADA">
        <w:rPr>
          <w:b/>
          <w:sz w:val="22"/>
          <w:szCs w:val="22"/>
        </w:rPr>
        <w:t>APERCIBE</w:t>
      </w:r>
      <w:r w:rsidRPr="00CA3ADA">
        <w:rPr>
          <w:sz w:val="22"/>
          <w:szCs w:val="22"/>
        </w:rPr>
        <w:t xml:space="preserve"> al Presidente y Contralor del Ayuntamiento de </w:t>
      </w:r>
      <w:r w:rsidR="00085C36">
        <w:rPr>
          <w:sz w:val="22"/>
          <w:szCs w:val="22"/>
        </w:rPr>
        <w:t>Atzacan</w:t>
      </w:r>
      <w:r w:rsidRPr="00CA3ADA">
        <w:rPr>
          <w:sz w:val="22"/>
          <w:szCs w:val="22"/>
        </w:rPr>
        <w:t xml:space="preserve">, Veracruz, para que si en el plazo de tres días hábiles contados a partir de la notificación </w:t>
      </w:r>
      <w:r w:rsidRPr="00CA3ADA">
        <w:rPr>
          <w:sz w:val="22"/>
          <w:szCs w:val="22"/>
        </w:rPr>
        <w:lastRenderedPageBreak/>
        <w:t xml:space="preserve">del presente acuerdo, no da cumplimiento a lo ordenado </w:t>
      </w:r>
      <w:r w:rsidRPr="00CA3ADA">
        <w:rPr>
          <w:rFonts w:cs="Arial"/>
          <w:color w:val="000000"/>
          <w:sz w:val="22"/>
          <w:szCs w:val="22"/>
        </w:rPr>
        <w:t>por este órgano garante</w:t>
      </w:r>
      <w:r w:rsidR="003E5744" w:rsidRPr="00CA3ADA">
        <w:rPr>
          <w:sz w:val="22"/>
          <w:szCs w:val="22"/>
        </w:rPr>
        <w:t>, se procederá conforme a lo previsto por</w:t>
      </w:r>
      <w:r w:rsidR="005E0E70" w:rsidRPr="00CA3ADA">
        <w:rPr>
          <w:sz w:val="22"/>
          <w:szCs w:val="22"/>
        </w:rPr>
        <w:t xml:space="preserve"> el</w:t>
      </w:r>
      <w:r w:rsidR="003E5744" w:rsidRPr="00CA3ADA">
        <w:rPr>
          <w:sz w:val="22"/>
          <w:szCs w:val="22"/>
        </w:rPr>
        <w:t xml:space="preserve"> artículo 75, párrafo tercero de la ley de la materia</w:t>
      </w:r>
      <w:r w:rsidRPr="00CA3ADA">
        <w:rPr>
          <w:sz w:val="22"/>
          <w:szCs w:val="22"/>
        </w:rPr>
        <w:t>.</w:t>
      </w:r>
    </w:p>
    <w:p w:rsidR="001867E9" w:rsidRPr="00CA3ADA" w:rsidRDefault="001867E9" w:rsidP="001867E9">
      <w:pPr>
        <w:pStyle w:val="Prrafodelista"/>
        <w:autoSpaceDE w:val="0"/>
        <w:autoSpaceDN w:val="0"/>
        <w:adjustRightInd w:val="0"/>
        <w:spacing w:line="276" w:lineRule="auto"/>
        <w:jc w:val="both"/>
        <w:rPr>
          <w:color w:val="000000"/>
          <w:sz w:val="22"/>
          <w:szCs w:val="22"/>
        </w:rPr>
      </w:pPr>
    </w:p>
    <w:p w:rsidR="001867E9" w:rsidRDefault="001867E9" w:rsidP="00F46190">
      <w:pPr>
        <w:pStyle w:val="Prrafodelista"/>
        <w:numPr>
          <w:ilvl w:val="0"/>
          <w:numId w:val="12"/>
        </w:numPr>
        <w:spacing w:before="240" w:line="276" w:lineRule="auto"/>
        <w:ind w:left="709" w:hanging="425"/>
        <w:jc w:val="both"/>
        <w:rPr>
          <w:sz w:val="22"/>
          <w:szCs w:val="22"/>
        </w:rPr>
      </w:pPr>
      <w:r w:rsidRPr="00CA3ADA">
        <w:rPr>
          <w:sz w:val="22"/>
          <w:szCs w:val="22"/>
        </w:rPr>
        <w:t xml:space="preserve">Dese </w:t>
      </w:r>
      <w:r w:rsidRPr="00CA3ADA">
        <w:rPr>
          <w:b/>
          <w:sz w:val="22"/>
          <w:szCs w:val="22"/>
        </w:rPr>
        <w:t>vista</w:t>
      </w:r>
      <w:r w:rsidR="00CA3ADA" w:rsidRPr="00CA3ADA">
        <w:rPr>
          <w:sz w:val="22"/>
          <w:szCs w:val="22"/>
        </w:rPr>
        <w:t xml:space="preserve"> al Honorable Cabildo del A</w:t>
      </w:r>
      <w:r w:rsidRPr="00CA3ADA">
        <w:rPr>
          <w:sz w:val="22"/>
          <w:szCs w:val="22"/>
        </w:rPr>
        <w:t xml:space="preserve">yuntamiento de </w:t>
      </w:r>
      <w:r w:rsidR="004D22EB">
        <w:rPr>
          <w:sz w:val="22"/>
          <w:szCs w:val="22"/>
        </w:rPr>
        <w:t>Atzacan</w:t>
      </w:r>
      <w:r w:rsidRPr="00CA3ADA">
        <w:rPr>
          <w:sz w:val="22"/>
          <w:szCs w:val="22"/>
        </w:rPr>
        <w:t xml:space="preserve"> </w:t>
      </w:r>
      <w:r w:rsidR="00E87DF1" w:rsidRPr="00CA3ADA">
        <w:rPr>
          <w:sz w:val="22"/>
          <w:szCs w:val="22"/>
        </w:rPr>
        <w:t xml:space="preserve">con las resoluciones de </w:t>
      </w:r>
      <w:r w:rsidR="004D22EB">
        <w:rPr>
          <w:b/>
          <w:sz w:val="22"/>
          <w:szCs w:val="22"/>
        </w:rPr>
        <w:t>veinticinco</w:t>
      </w:r>
      <w:r w:rsidR="004D22EB" w:rsidRPr="00CA3ADA">
        <w:rPr>
          <w:b/>
          <w:sz w:val="22"/>
          <w:szCs w:val="22"/>
        </w:rPr>
        <w:t xml:space="preserve"> de </w:t>
      </w:r>
      <w:r w:rsidR="004D22EB">
        <w:rPr>
          <w:b/>
          <w:sz w:val="22"/>
          <w:szCs w:val="22"/>
        </w:rPr>
        <w:t>mayo</w:t>
      </w:r>
      <w:r w:rsidR="004D22EB" w:rsidRPr="00CA3ADA">
        <w:rPr>
          <w:b/>
          <w:sz w:val="22"/>
          <w:szCs w:val="22"/>
        </w:rPr>
        <w:t xml:space="preserve"> de dos mil </w:t>
      </w:r>
      <w:r w:rsidR="004D22EB">
        <w:rPr>
          <w:b/>
          <w:sz w:val="22"/>
          <w:szCs w:val="22"/>
        </w:rPr>
        <w:t>dieciséis</w:t>
      </w:r>
      <w:r w:rsidR="004D22EB" w:rsidRPr="00CA3ADA">
        <w:rPr>
          <w:b/>
          <w:sz w:val="22"/>
          <w:szCs w:val="22"/>
        </w:rPr>
        <w:t xml:space="preserve"> </w:t>
      </w:r>
      <w:r w:rsidR="004D22EB" w:rsidRPr="00CA3ADA">
        <w:rPr>
          <w:sz w:val="22"/>
          <w:szCs w:val="22"/>
        </w:rPr>
        <w:t xml:space="preserve">y </w:t>
      </w:r>
      <w:r w:rsidR="000F73B5">
        <w:rPr>
          <w:b/>
          <w:sz w:val="22"/>
          <w:szCs w:val="22"/>
        </w:rPr>
        <w:t>siete</w:t>
      </w:r>
      <w:r w:rsidR="004D22EB" w:rsidRPr="00CA3ADA">
        <w:rPr>
          <w:b/>
          <w:sz w:val="22"/>
          <w:szCs w:val="22"/>
        </w:rPr>
        <w:t xml:space="preserve"> de </w:t>
      </w:r>
      <w:r w:rsidR="004D22EB">
        <w:rPr>
          <w:b/>
          <w:sz w:val="22"/>
          <w:szCs w:val="22"/>
        </w:rPr>
        <w:t>junio</w:t>
      </w:r>
      <w:r w:rsidR="004D22EB" w:rsidRPr="00CA3ADA">
        <w:rPr>
          <w:b/>
          <w:sz w:val="22"/>
          <w:szCs w:val="22"/>
        </w:rPr>
        <w:t xml:space="preserve"> de dos mil </w:t>
      </w:r>
      <w:r w:rsidR="004D22EB">
        <w:rPr>
          <w:b/>
          <w:sz w:val="22"/>
          <w:szCs w:val="22"/>
        </w:rPr>
        <w:t>diecisiete</w:t>
      </w:r>
      <w:r w:rsidR="00E87DF1" w:rsidRPr="00CA3ADA">
        <w:rPr>
          <w:sz w:val="22"/>
          <w:szCs w:val="22"/>
        </w:rPr>
        <w:t xml:space="preserve">, así como del acuerdo de </w:t>
      </w:r>
      <w:r w:rsidR="004D22EB">
        <w:rPr>
          <w:b/>
          <w:sz w:val="22"/>
          <w:szCs w:val="22"/>
        </w:rPr>
        <w:t>trece</w:t>
      </w:r>
      <w:r w:rsidR="004D22EB" w:rsidRPr="00CA3ADA">
        <w:rPr>
          <w:b/>
          <w:sz w:val="22"/>
          <w:szCs w:val="22"/>
        </w:rPr>
        <w:t xml:space="preserve"> de </w:t>
      </w:r>
      <w:r w:rsidR="004D22EB">
        <w:rPr>
          <w:b/>
          <w:sz w:val="22"/>
          <w:szCs w:val="22"/>
        </w:rPr>
        <w:t>septiembre</w:t>
      </w:r>
      <w:r w:rsidR="004D22EB" w:rsidRPr="00CA3ADA">
        <w:rPr>
          <w:b/>
          <w:sz w:val="22"/>
          <w:szCs w:val="22"/>
        </w:rPr>
        <w:t xml:space="preserve"> del año en curso</w:t>
      </w:r>
      <w:r w:rsidR="003E5744" w:rsidRPr="00CA3ADA">
        <w:rPr>
          <w:sz w:val="22"/>
          <w:szCs w:val="22"/>
        </w:rPr>
        <w:t xml:space="preserve">, lo anterior </w:t>
      </w:r>
      <w:r w:rsidR="00E87DF1" w:rsidRPr="00CA3ADA">
        <w:rPr>
          <w:sz w:val="22"/>
          <w:szCs w:val="22"/>
        </w:rPr>
        <w:t>para que coadyuven en el cumplimiento</w:t>
      </w:r>
      <w:r w:rsidR="003E5744" w:rsidRPr="00CA3ADA">
        <w:rPr>
          <w:sz w:val="22"/>
          <w:szCs w:val="22"/>
        </w:rPr>
        <w:t xml:space="preserve"> de la determinación de este instituto</w:t>
      </w:r>
      <w:r w:rsidR="0022049F" w:rsidRPr="00CA3ADA">
        <w:rPr>
          <w:sz w:val="22"/>
          <w:szCs w:val="22"/>
        </w:rPr>
        <w:t>.</w:t>
      </w:r>
      <w:r w:rsidR="004D22EB">
        <w:rPr>
          <w:sz w:val="22"/>
          <w:szCs w:val="22"/>
        </w:rPr>
        <w:t xml:space="preserve">  </w:t>
      </w:r>
    </w:p>
    <w:p w:rsidR="000C628A" w:rsidRDefault="000C628A" w:rsidP="000C628A">
      <w:pPr>
        <w:pStyle w:val="Prrafodelista"/>
        <w:spacing w:before="240" w:line="276" w:lineRule="auto"/>
        <w:ind w:left="709"/>
        <w:jc w:val="both"/>
        <w:rPr>
          <w:sz w:val="22"/>
          <w:szCs w:val="22"/>
        </w:rPr>
      </w:pPr>
    </w:p>
    <w:p w:rsidR="000C628A" w:rsidRPr="000C628A" w:rsidRDefault="000C628A" w:rsidP="00F46190">
      <w:pPr>
        <w:pStyle w:val="Prrafodelista"/>
        <w:numPr>
          <w:ilvl w:val="0"/>
          <w:numId w:val="12"/>
        </w:numPr>
        <w:spacing w:before="240" w:line="276" w:lineRule="auto"/>
        <w:ind w:left="709" w:hanging="425"/>
        <w:jc w:val="both"/>
        <w:rPr>
          <w:sz w:val="22"/>
          <w:szCs w:val="22"/>
        </w:rPr>
      </w:pPr>
      <w:r>
        <w:rPr>
          <w:sz w:val="22"/>
          <w:szCs w:val="22"/>
        </w:rPr>
        <w:t xml:space="preserve">Se </w:t>
      </w:r>
      <w:r>
        <w:rPr>
          <w:b/>
          <w:sz w:val="22"/>
          <w:szCs w:val="22"/>
        </w:rPr>
        <w:t>REQUIERE</w:t>
      </w:r>
      <w:r>
        <w:rPr>
          <w:sz w:val="22"/>
          <w:szCs w:val="22"/>
        </w:rPr>
        <w:t xml:space="preserve"> a </w:t>
      </w:r>
      <w:r>
        <w:rPr>
          <w:b/>
          <w:color w:val="000000"/>
          <w:sz w:val="22"/>
          <w:szCs w:val="22"/>
        </w:rPr>
        <w:t xml:space="preserve">Cinthya </w:t>
      </w:r>
      <w:proofErr w:type="spellStart"/>
      <w:r>
        <w:rPr>
          <w:b/>
          <w:color w:val="000000"/>
          <w:sz w:val="22"/>
          <w:szCs w:val="22"/>
        </w:rPr>
        <w:t>Dennise</w:t>
      </w:r>
      <w:proofErr w:type="spellEnd"/>
      <w:r>
        <w:rPr>
          <w:b/>
          <w:color w:val="000000"/>
          <w:sz w:val="22"/>
          <w:szCs w:val="22"/>
        </w:rPr>
        <w:t xml:space="preserve"> Barrero Cruz </w:t>
      </w:r>
      <w:r>
        <w:rPr>
          <w:color w:val="000000"/>
          <w:sz w:val="22"/>
          <w:szCs w:val="22"/>
        </w:rPr>
        <w:t>para que remita de manera inmediata a este Instituto el pago de la multa impuesta mediante el acuerdo de trece de septiembre del año en curso.</w:t>
      </w:r>
    </w:p>
    <w:p w:rsidR="000C628A" w:rsidRPr="000C628A" w:rsidRDefault="000C628A" w:rsidP="000C628A">
      <w:pPr>
        <w:pStyle w:val="Prrafodelista"/>
        <w:rPr>
          <w:color w:val="000000"/>
          <w:sz w:val="22"/>
          <w:szCs w:val="22"/>
        </w:rPr>
      </w:pPr>
    </w:p>
    <w:p w:rsidR="004D22EB" w:rsidRPr="00177146" w:rsidRDefault="000C628A" w:rsidP="00F46190">
      <w:pPr>
        <w:pStyle w:val="Prrafodelista"/>
        <w:numPr>
          <w:ilvl w:val="0"/>
          <w:numId w:val="12"/>
        </w:numPr>
        <w:spacing w:before="240" w:line="276" w:lineRule="auto"/>
        <w:ind w:left="709" w:hanging="425"/>
        <w:jc w:val="both"/>
        <w:rPr>
          <w:color w:val="000000"/>
          <w:sz w:val="22"/>
          <w:szCs w:val="22"/>
        </w:rPr>
      </w:pPr>
      <w:r>
        <w:rPr>
          <w:color w:val="000000"/>
          <w:sz w:val="22"/>
          <w:szCs w:val="22"/>
        </w:rPr>
        <w:t xml:space="preserve">Dese </w:t>
      </w:r>
      <w:r>
        <w:rPr>
          <w:b/>
          <w:color w:val="000000"/>
          <w:sz w:val="22"/>
          <w:szCs w:val="22"/>
        </w:rPr>
        <w:t>vista</w:t>
      </w:r>
      <w:r>
        <w:rPr>
          <w:color w:val="000000"/>
          <w:sz w:val="22"/>
          <w:szCs w:val="22"/>
        </w:rPr>
        <w:t xml:space="preserve"> a la </w:t>
      </w:r>
      <w:r w:rsidRPr="000C628A">
        <w:rPr>
          <w:color w:val="000000"/>
          <w:sz w:val="22"/>
          <w:szCs w:val="22"/>
        </w:rPr>
        <w:t>Secretaría de Finanzas y Planeación del Gobierno de</w:t>
      </w:r>
      <w:r>
        <w:rPr>
          <w:color w:val="000000"/>
          <w:sz w:val="22"/>
          <w:szCs w:val="22"/>
        </w:rPr>
        <w:t xml:space="preserve">l </w:t>
      </w:r>
      <w:r w:rsidRPr="000C628A">
        <w:rPr>
          <w:color w:val="000000"/>
          <w:sz w:val="22"/>
          <w:szCs w:val="22"/>
        </w:rPr>
        <w:t>Estado de Veracruz de Ignacio de la Llave</w:t>
      </w:r>
      <w:r>
        <w:rPr>
          <w:color w:val="000000"/>
          <w:sz w:val="22"/>
          <w:szCs w:val="22"/>
        </w:rPr>
        <w:t>,</w:t>
      </w:r>
      <w:r w:rsidR="000F73B5">
        <w:rPr>
          <w:color w:val="000000"/>
          <w:sz w:val="22"/>
          <w:szCs w:val="22"/>
        </w:rPr>
        <w:t xml:space="preserve"> por conducto de la subsecretaría de ingresos</w:t>
      </w:r>
      <w:r>
        <w:rPr>
          <w:color w:val="000000"/>
          <w:sz w:val="22"/>
          <w:szCs w:val="22"/>
        </w:rPr>
        <w:t xml:space="preserve"> para que uso de sus facultades requiera el pago de la multa referida a la infractora </w:t>
      </w:r>
      <w:r w:rsidR="00177146">
        <w:rPr>
          <w:color w:val="000000"/>
          <w:sz w:val="22"/>
          <w:szCs w:val="22"/>
        </w:rPr>
        <w:t xml:space="preserve">o en su caso inicie el procedimiento administrativo de ejecución de conformidad a la Cláusula Cuarta incisos A) y D) del </w:t>
      </w:r>
      <w:r w:rsidR="00177146" w:rsidRPr="00177146">
        <w:rPr>
          <w:color w:val="000000"/>
          <w:sz w:val="22"/>
          <w:szCs w:val="22"/>
        </w:rPr>
        <w:t>Convenio de Coordinación y Colaboración en Materia de Cobro de Multas Administrativas Estatales no Fiscales, que celebran la Secretaría de Finanzas y Planeación del Gobierno del Estado de Veracruz de Ignacio de la Llave y el Instituto Veracruzano de Acceso a la Información y Protección de Datos Personales.</w:t>
      </w:r>
    </w:p>
    <w:p w:rsidR="000C628A" w:rsidRPr="000C628A" w:rsidRDefault="000C628A" w:rsidP="000C628A">
      <w:pPr>
        <w:pStyle w:val="Prrafodelista"/>
        <w:rPr>
          <w:sz w:val="22"/>
          <w:szCs w:val="22"/>
        </w:rPr>
      </w:pPr>
    </w:p>
    <w:p w:rsidR="00A11157" w:rsidRPr="00CA3ADA" w:rsidRDefault="00A11157" w:rsidP="008A033E">
      <w:pPr>
        <w:pStyle w:val="Prrafodelista"/>
        <w:numPr>
          <w:ilvl w:val="0"/>
          <w:numId w:val="12"/>
        </w:numPr>
        <w:spacing w:before="240" w:line="276" w:lineRule="auto"/>
        <w:ind w:left="567"/>
        <w:jc w:val="both"/>
        <w:rPr>
          <w:sz w:val="22"/>
          <w:szCs w:val="22"/>
        </w:rPr>
      </w:pPr>
      <w:r w:rsidRPr="00CA3ADA">
        <w:rPr>
          <w:rFonts w:cs="Arial"/>
          <w:color w:val="000000"/>
          <w:sz w:val="22"/>
          <w:szCs w:val="22"/>
        </w:rPr>
        <w:t>Se tiene como asunto no concluido hasta en tanto se cumpla con la resolución.</w:t>
      </w:r>
    </w:p>
    <w:p w:rsidR="000C51BC" w:rsidRPr="00CA3ADA" w:rsidRDefault="000C51BC" w:rsidP="000C51BC">
      <w:pPr>
        <w:pStyle w:val="Prrafodelista"/>
        <w:rPr>
          <w:sz w:val="22"/>
          <w:szCs w:val="22"/>
        </w:rPr>
      </w:pPr>
    </w:p>
    <w:p w:rsidR="00A11157" w:rsidRPr="00CA3ADA" w:rsidRDefault="0001335B" w:rsidP="008A033E">
      <w:pPr>
        <w:pStyle w:val="Normalsentencia"/>
        <w:spacing w:after="0" w:line="276" w:lineRule="auto"/>
        <w:ind w:firstLine="0"/>
        <w:rPr>
          <w:rFonts w:ascii="Frutiger 55 Roman" w:hAnsi="Frutiger 55 Roman"/>
          <w:color w:val="000000"/>
          <w:sz w:val="22"/>
          <w:szCs w:val="22"/>
          <w:lang w:val="es-MX"/>
        </w:rPr>
      </w:pPr>
      <w:r w:rsidRPr="00CA3ADA">
        <w:rPr>
          <w:rFonts w:ascii="Frutiger 55 Roman" w:hAnsi="Frutiger 55 Roman"/>
          <w:b/>
          <w:color w:val="000000"/>
          <w:sz w:val="22"/>
          <w:szCs w:val="22"/>
          <w:lang w:val="es-MX"/>
        </w:rPr>
        <w:t>NOTIFÍQUESE</w:t>
      </w:r>
      <w:r w:rsidR="00A11157" w:rsidRPr="00CA3ADA">
        <w:rPr>
          <w:rFonts w:ascii="Frutiger 55 Roman" w:hAnsi="Frutiger 55 Roman"/>
          <w:color w:val="000000"/>
          <w:sz w:val="22"/>
          <w:szCs w:val="22"/>
          <w:lang w:val="es-MX"/>
        </w:rPr>
        <w:t xml:space="preserve"> en términos de ley al </w:t>
      </w:r>
      <w:r w:rsidR="008A033E" w:rsidRPr="00CA3ADA">
        <w:rPr>
          <w:rFonts w:ascii="Frutiger 55 Roman" w:hAnsi="Frutiger 55 Roman"/>
          <w:color w:val="000000"/>
          <w:sz w:val="22"/>
          <w:szCs w:val="22"/>
          <w:lang w:val="es-MX"/>
        </w:rPr>
        <w:t>Encargado de</w:t>
      </w:r>
      <w:r w:rsidR="00A11157" w:rsidRPr="00CA3ADA">
        <w:rPr>
          <w:rFonts w:ascii="Frutiger 55 Roman" w:hAnsi="Frutiger 55 Roman"/>
          <w:color w:val="000000"/>
          <w:sz w:val="22"/>
          <w:szCs w:val="22"/>
          <w:lang w:val="es-MX"/>
        </w:rPr>
        <w:t xml:space="preserve"> la Unidad de Acceso a la Información</w:t>
      </w:r>
      <w:r w:rsidR="001867E9" w:rsidRPr="00CA3ADA">
        <w:rPr>
          <w:rFonts w:ascii="Frutiger 55 Roman" w:hAnsi="Frutiger 55 Roman"/>
          <w:color w:val="000000"/>
          <w:sz w:val="22"/>
          <w:szCs w:val="22"/>
          <w:lang w:val="es-MX"/>
        </w:rPr>
        <w:t>, asimismo, a los Integrantes del Cabildo,</w:t>
      </w:r>
      <w:r w:rsidR="00FA3C02" w:rsidRPr="00CA3ADA">
        <w:rPr>
          <w:rFonts w:ascii="Frutiger 55 Roman" w:hAnsi="Frutiger 55 Roman"/>
          <w:color w:val="000000"/>
          <w:sz w:val="22"/>
          <w:szCs w:val="22"/>
          <w:lang w:val="es-MX"/>
        </w:rPr>
        <w:t xml:space="preserve"> </w:t>
      </w:r>
      <w:r w:rsidR="00FA3C02" w:rsidRPr="00CA3ADA">
        <w:rPr>
          <w:rFonts w:ascii="Frutiger 55 Roman" w:hAnsi="Frutiger 55 Roman"/>
          <w:sz w:val="22"/>
          <w:szCs w:val="22"/>
          <w:lang w:val="es-MX"/>
        </w:rPr>
        <w:t>Presidente Municipal</w:t>
      </w:r>
      <w:r w:rsidR="001867E9" w:rsidRPr="00CA3ADA">
        <w:rPr>
          <w:rFonts w:ascii="Frutiger 55 Roman" w:hAnsi="Frutiger 55 Roman"/>
          <w:sz w:val="22"/>
          <w:szCs w:val="22"/>
          <w:lang w:val="es-MX"/>
        </w:rPr>
        <w:t xml:space="preserve"> y </w:t>
      </w:r>
      <w:r w:rsidR="00FA3C02" w:rsidRPr="00CA3ADA">
        <w:rPr>
          <w:rFonts w:ascii="Frutiger 55 Roman" w:hAnsi="Frutiger 55 Roman"/>
          <w:sz w:val="22"/>
          <w:szCs w:val="22"/>
          <w:lang w:val="es-MX"/>
        </w:rPr>
        <w:t xml:space="preserve">Contralor todos del Ayuntamiento </w:t>
      </w:r>
      <w:r w:rsidR="00030413">
        <w:rPr>
          <w:rFonts w:ascii="Frutiger 55 Roman" w:hAnsi="Frutiger 55 Roman"/>
          <w:color w:val="000000"/>
          <w:sz w:val="22"/>
          <w:szCs w:val="22"/>
          <w:lang w:val="es-MX"/>
        </w:rPr>
        <w:t xml:space="preserve">de </w:t>
      </w:r>
      <w:r w:rsidR="00030413">
        <w:rPr>
          <w:sz w:val="22"/>
          <w:szCs w:val="22"/>
        </w:rPr>
        <w:t>Atzacan</w:t>
      </w:r>
      <w:r w:rsidR="00FA3C02" w:rsidRPr="00CA3ADA">
        <w:rPr>
          <w:rFonts w:ascii="Frutiger 55 Roman" w:hAnsi="Frutiger 55 Roman"/>
          <w:color w:val="000000"/>
          <w:sz w:val="22"/>
          <w:szCs w:val="22"/>
          <w:lang w:val="es-MX"/>
        </w:rPr>
        <w:t>, Veracruz</w:t>
      </w:r>
      <w:r w:rsidR="00493192">
        <w:rPr>
          <w:rFonts w:ascii="Frutiger 55 Roman" w:hAnsi="Frutiger 55 Roman"/>
          <w:color w:val="000000"/>
          <w:sz w:val="22"/>
          <w:szCs w:val="22"/>
          <w:lang w:val="es-MX"/>
        </w:rPr>
        <w:t xml:space="preserve"> y éste último para que en auxilio de las labores de este Instituto notifique personalmente a </w:t>
      </w:r>
      <w:r w:rsidR="00493192">
        <w:rPr>
          <w:b/>
          <w:color w:val="000000"/>
          <w:sz w:val="22"/>
          <w:szCs w:val="22"/>
        </w:rPr>
        <w:t xml:space="preserve">Cinthya </w:t>
      </w:r>
      <w:proofErr w:type="spellStart"/>
      <w:r w:rsidR="00493192">
        <w:rPr>
          <w:b/>
          <w:color w:val="000000"/>
          <w:sz w:val="22"/>
          <w:szCs w:val="22"/>
        </w:rPr>
        <w:t>Dennise</w:t>
      </w:r>
      <w:proofErr w:type="spellEnd"/>
      <w:r w:rsidR="00493192">
        <w:rPr>
          <w:b/>
          <w:color w:val="000000"/>
          <w:sz w:val="22"/>
          <w:szCs w:val="22"/>
        </w:rPr>
        <w:t xml:space="preserve"> Barrero Cruz</w:t>
      </w:r>
      <w:r w:rsidR="00FA3C02" w:rsidRPr="00CA3ADA">
        <w:rPr>
          <w:rFonts w:ascii="Frutiger 55 Roman" w:hAnsi="Frutiger 55 Roman"/>
          <w:color w:val="000000"/>
          <w:sz w:val="22"/>
          <w:szCs w:val="22"/>
          <w:lang w:val="es-MX"/>
        </w:rPr>
        <w:t>; al</w:t>
      </w:r>
      <w:r w:rsidR="00C10112">
        <w:rPr>
          <w:rFonts w:ascii="Frutiger 55 Roman" w:hAnsi="Frutiger 55 Roman"/>
          <w:color w:val="000000"/>
          <w:sz w:val="22"/>
          <w:szCs w:val="22"/>
          <w:lang w:val="es-MX"/>
        </w:rPr>
        <w:t xml:space="preserve"> recurrente;</w:t>
      </w:r>
      <w:r w:rsidR="00FA3C02" w:rsidRPr="00CA3ADA">
        <w:rPr>
          <w:rFonts w:ascii="Frutiger 55 Roman" w:hAnsi="Frutiger 55 Roman"/>
          <w:color w:val="000000"/>
          <w:sz w:val="22"/>
          <w:szCs w:val="22"/>
          <w:lang w:val="es-MX"/>
        </w:rPr>
        <w:t xml:space="preserve"> </w:t>
      </w:r>
      <w:r w:rsidR="00650678" w:rsidRPr="00CA3ADA">
        <w:rPr>
          <w:rFonts w:ascii="Frutiger 55 Roman" w:hAnsi="Frutiger 55 Roman"/>
          <w:color w:val="000000"/>
          <w:sz w:val="22"/>
          <w:szCs w:val="22"/>
          <w:lang w:val="es-MX"/>
        </w:rPr>
        <w:t>Titular de la Subsecretaría de Ingresos de la Secretaría de Finanzas y Pl</w:t>
      </w:r>
      <w:r w:rsidR="00086D5A" w:rsidRPr="00CA3ADA">
        <w:rPr>
          <w:rFonts w:ascii="Frutiger 55 Roman" w:hAnsi="Frutiger 55 Roman"/>
          <w:color w:val="000000"/>
          <w:sz w:val="22"/>
          <w:szCs w:val="22"/>
          <w:lang w:val="es-MX"/>
        </w:rPr>
        <w:t>aneación del Estado de Veracruz;</w:t>
      </w:r>
      <w:r w:rsidR="00FA3C02" w:rsidRPr="00CA3ADA">
        <w:rPr>
          <w:rFonts w:ascii="Frutiger 55 Roman" w:hAnsi="Frutiger 55 Roman"/>
          <w:color w:val="000000"/>
          <w:sz w:val="22"/>
          <w:szCs w:val="22"/>
          <w:lang w:val="es-MX"/>
        </w:rPr>
        <w:t xml:space="preserve"> y</w:t>
      </w:r>
      <w:r w:rsidR="002F6813" w:rsidRPr="00CA3ADA">
        <w:rPr>
          <w:rFonts w:ascii="Frutiger 55 Roman" w:hAnsi="Frutiger 55 Roman"/>
          <w:color w:val="000000"/>
          <w:sz w:val="22"/>
          <w:szCs w:val="22"/>
          <w:lang w:val="es-MX"/>
        </w:rPr>
        <w:t xml:space="preserve"> al </w:t>
      </w:r>
      <w:r w:rsidR="00576B7A">
        <w:rPr>
          <w:rFonts w:ascii="Frutiger 55 Roman" w:hAnsi="Frutiger 55 Roman"/>
          <w:color w:val="000000"/>
          <w:sz w:val="22"/>
          <w:szCs w:val="22"/>
          <w:lang w:val="es-MX"/>
        </w:rPr>
        <w:t>representante legal de</w:t>
      </w:r>
      <w:r w:rsidR="002F6813" w:rsidRPr="00CA3ADA">
        <w:rPr>
          <w:rFonts w:ascii="Frutiger 55 Roman" w:hAnsi="Frutiger 55 Roman"/>
          <w:color w:val="000000"/>
          <w:sz w:val="22"/>
          <w:szCs w:val="22"/>
          <w:lang w:val="es-MX"/>
        </w:rPr>
        <w:t xml:space="preserve"> este </w:t>
      </w:r>
      <w:r w:rsidR="00FA3C02" w:rsidRPr="00CA3ADA">
        <w:rPr>
          <w:rFonts w:ascii="Frutiger 55 Roman" w:hAnsi="Frutiger 55 Roman"/>
          <w:color w:val="000000"/>
          <w:sz w:val="22"/>
          <w:szCs w:val="22"/>
          <w:lang w:val="es-MX"/>
        </w:rPr>
        <w:t>Instituto</w:t>
      </w:r>
      <w:r w:rsidR="000E0B11" w:rsidRPr="00CA3ADA">
        <w:rPr>
          <w:rFonts w:ascii="Frutiger 55 Roman" w:hAnsi="Frutiger 55 Roman"/>
          <w:color w:val="000000"/>
          <w:sz w:val="22"/>
          <w:szCs w:val="22"/>
          <w:lang w:val="es-MX"/>
        </w:rPr>
        <w:t>.</w:t>
      </w:r>
    </w:p>
    <w:p w:rsidR="00A11157" w:rsidRPr="00CA3ADA" w:rsidRDefault="00A11157" w:rsidP="00A11157">
      <w:pPr>
        <w:spacing w:line="276" w:lineRule="auto"/>
        <w:ind w:firstLine="709"/>
        <w:jc w:val="both"/>
        <w:rPr>
          <w:sz w:val="22"/>
          <w:szCs w:val="22"/>
        </w:rPr>
      </w:pPr>
    </w:p>
    <w:p w:rsidR="00F66B04" w:rsidRPr="00CA3ADA" w:rsidRDefault="00F66B04" w:rsidP="008A033E">
      <w:pPr>
        <w:spacing w:line="276" w:lineRule="auto"/>
        <w:jc w:val="both"/>
        <w:rPr>
          <w:sz w:val="22"/>
          <w:szCs w:val="22"/>
        </w:rPr>
      </w:pPr>
      <w:r w:rsidRPr="00CA3ADA">
        <w:rPr>
          <w:sz w:val="22"/>
          <w:szCs w:val="22"/>
        </w:rPr>
        <w:t xml:space="preserve">Así lo acordaron por </w:t>
      </w:r>
      <w:r w:rsidRPr="00CA3ADA">
        <w:rPr>
          <w:b/>
          <w:sz w:val="22"/>
          <w:szCs w:val="22"/>
        </w:rPr>
        <w:t>UNANIMIDAD</w:t>
      </w:r>
      <w:r w:rsidRPr="00CA3ADA">
        <w:rPr>
          <w:sz w:val="22"/>
          <w:szCs w:val="22"/>
        </w:rPr>
        <w:t xml:space="preserve"> los integrantes del Pleno del Instituto Veracruzano de Acceso a la Información y Protección de Datos Personales, ante la secretaria de acuerdos, con quien actúan y da fe.</w:t>
      </w:r>
    </w:p>
    <w:p w:rsidR="00F66B04" w:rsidRPr="00CA3ADA" w:rsidRDefault="00F66B04" w:rsidP="00F66B04">
      <w:pPr>
        <w:jc w:val="both"/>
        <w:rPr>
          <w:b/>
          <w:sz w:val="22"/>
          <w:szCs w:val="22"/>
        </w:rPr>
      </w:pPr>
    </w:p>
    <w:p w:rsidR="00F66B04" w:rsidRPr="00CA3ADA" w:rsidRDefault="00F66B04" w:rsidP="00F66B04">
      <w:pPr>
        <w:jc w:val="both"/>
        <w:rPr>
          <w:b/>
          <w:sz w:val="22"/>
          <w:szCs w:val="22"/>
        </w:rPr>
      </w:pPr>
    </w:p>
    <w:tbl>
      <w:tblPr>
        <w:tblW w:w="9415" w:type="dxa"/>
        <w:jc w:val="center"/>
        <w:tblLook w:val="04A0" w:firstRow="1" w:lastRow="0" w:firstColumn="1" w:lastColumn="0" w:noHBand="0" w:noVBand="1"/>
      </w:tblPr>
      <w:tblGrid>
        <w:gridCol w:w="4944"/>
        <w:gridCol w:w="4471"/>
      </w:tblGrid>
      <w:tr w:rsidR="00F66B04" w:rsidRPr="00CA3ADA" w:rsidTr="002364F4">
        <w:trPr>
          <w:trHeight w:val="383"/>
          <w:jc w:val="center"/>
        </w:trPr>
        <w:tc>
          <w:tcPr>
            <w:tcW w:w="9415" w:type="dxa"/>
            <w:gridSpan w:val="2"/>
          </w:tcPr>
          <w:p w:rsidR="00F66B04" w:rsidRPr="00CA3ADA" w:rsidRDefault="00F66B04" w:rsidP="00F46190">
            <w:pPr>
              <w:autoSpaceDE w:val="0"/>
              <w:autoSpaceDN w:val="0"/>
              <w:adjustRightInd w:val="0"/>
              <w:rPr>
                <w:rFonts w:eastAsia="Times New Roman"/>
                <w:sz w:val="22"/>
                <w:szCs w:val="22"/>
                <w:lang w:eastAsia="es-ES"/>
              </w:rPr>
            </w:pPr>
          </w:p>
        </w:tc>
      </w:tr>
      <w:tr w:rsidR="00F66B04" w:rsidRPr="00CA3ADA" w:rsidTr="002364F4">
        <w:trPr>
          <w:trHeight w:val="754"/>
          <w:jc w:val="center"/>
        </w:trPr>
        <w:tc>
          <w:tcPr>
            <w:tcW w:w="4944" w:type="dxa"/>
          </w:tcPr>
          <w:p w:rsidR="00F66B04" w:rsidRPr="00CA3ADA" w:rsidRDefault="00F66B04" w:rsidP="00F46190">
            <w:pPr>
              <w:jc w:val="center"/>
              <w:rPr>
                <w:rFonts w:eastAsia="Times New Roman"/>
                <w:b/>
                <w:sz w:val="22"/>
                <w:szCs w:val="22"/>
                <w:lang w:eastAsia="es-ES"/>
              </w:rPr>
            </w:pPr>
            <w:r w:rsidRPr="00CA3ADA">
              <w:rPr>
                <w:rFonts w:eastAsia="Times New Roman"/>
                <w:b/>
                <w:sz w:val="22"/>
                <w:szCs w:val="22"/>
                <w:lang w:eastAsia="es-ES"/>
              </w:rPr>
              <w:t>Yolli García Alvarez</w:t>
            </w:r>
          </w:p>
          <w:p w:rsidR="00F66B04" w:rsidRPr="00CA3ADA" w:rsidRDefault="00F66B04" w:rsidP="00F46190">
            <w:pPr>
              <w:autoSpaceDE w:val="0"/>
              <w:autoSpaceDN w:val="0"/>
              <w:adjustRightInd w:val="0"/>
              <w:jc w:val="center"/>
              <w:rPr>
                <w:rFonts w:eastAsia="Times New Roman"/>
                <w:b/>
                <w:sz w:val="22"/>
                <w:szCs w:val="22"/>
                <w:lang w:eastAsia="es-ES"/>
              </w:rPr>
            </w:pPr>
            <w:r w:rsidRPr="00CA3ADA">
              <w:rPr>
                <w:rFonts w:eastAsia="Times New Roman"/>
                <w:b/>
                <w:sz w:val="22"/>
                <w:szCs w:val="22"/>
                <w:lang w:eastAsia="es-ES"/>
              </w:rPr>
              <w:t>Comisionada presidenta</w:t>
            </w:r>
          </w:p>
          <w:p w:rsidR="00F66B04" w:rsidRPr="00CA3ADA" w:rsidRDefault="00F66B04" w:rsidP="00F46190">
            <w:pPr>
              <w:rPr>
                <w:rFonts w:eastAsia="Times New Roman"/>
                <w:sz w:val="22"/>
                <w:szCs w:val="22"/>
                <w:lang w:eastAsia="es-ES"/>
              </w:rPr>
            </w:pPr>
          </w:p>
        </w:tc>
        <w:tc>
          <w:tcPr>
            <w:tcW w:w="4471" w:type="dxa"/>
          </w:tcPr>
          <w:p w:rsidR="00F66B04" w:rsidRPr="00CA3ADA" w:rsidRDefault="00F66B04" w:rsidP="002364F4">
            <w:pPr>
              <w:rPr>
                <w:rFonts w:eastAsia="Times New Roman"/>
                <w:b/>
                <w:sz w:val="22"/>
                <w:szCs w:val="22"/>
                <w:lang w:eastAsia="es-ES"/>
              </w:rPr>
            </w:pPr>
            <w:r w:rsidRPr="00CA3ADA">
              <w:rPr>
                <w:rFonts w:eastAsia="Times New Roman"/>
                <w:b/>
                <w:sz w:val="22"/>
                <w:szCs w:val="22"/>
                <w:lang w:eastAsia="es-ES"/>
              </w:rPr>
              <w:t xml:space="preserve">José Rubén Mendoza Hernández </w:t>
            </w:r>
          </w:p>
          <w:p w:rsidR="00F66B04" w:rsidRPr="00CA3ADA" w:rsidRDefault="00F66B04" w:rsidP="00F46190">
            <w:pPr>
              <w:rPr>
                <w:rFonts w:eastAsia="Times New Roman"/>
                <w:sz w:val="22"/>
                <w:szCs w:val="22"/>
                <w:lang w:eastAsia="es-ES"/>
              </w:rPr>
            </w:pPr>
            <w:r w:rsidRPr="00CA3ADA">
              <w:rPr>
                <w:rFonts w:eastAsia="Times New Roman"/>
                <w:b/>
                <w:sz w:val="22"/>
                <w:szCs w:val="22"/>
                <w:lang w:eastAsia="es-ES"/>
              </w:rPr>
              <w:t xml:space="preserve">                    Comisionado</w:t>
            </w:r>
          </w:p>
          <w:p w:rsidR="00F66B04" w:rsidRPr="00CA3ADA" w:rsidRDefault="00F66B04" w:rsidP="00F46190">
            <w:pPr>
              <w:autoSpaceDE w:val="0"/>
              <w:autoSpaceDN w:val="0"/>
              <w:adjustRightInd w:val="0"/>
              <w:jc w:val="center"/>
              <w:rPr>
                <w:rFonts w:eastAsia="Times New Roman"/>
                <w:sz w:val="22"/>
                <w:szCs w:val="22"/>
                <w:lang w:eastAsia="es-ES"/>
              </w:rPr>
            </w:pPr>
          </w:p>
        </w:tc>
      </w:tr>
      <w:tr w:rsidR="00F66B04" w:rsidRPr="00CA3ADA" w:rsidTr="002364F4">
        <w:trPr>
          <w:trHeight w:val="917"/>
          <w:jc w:val="center"/>
        </w:trPr>
        <w:tc>
          <w:tcPr>
            <w:tcW w:w="9415" w:type="dxa"/>
            <w:gridSpan w:val="2"/>
          </w:tcPr>
          <w:p w:rsidR="00F66B04" w:rsidRPr="00CA3ADA" w:rsidRDefault="00F66B04" w:rsidP="00F46190">
            <w:pPr>
              <w:rPr>
                <w:rFonts w:eastAsia="Times New Roman"/>
                <w:b/>
                <w:sz w:val="22"/>
                <w:szCs w:val="22"/>
                <w:lang w:eastAsia="es-ES"/>
              </w:rPr>
            </w:pPr>
          </w:p>
          <w:p w:rsidR="00F66B04" w:rsidRPr="00CA3ADA" w:rsidRDefault="00F66B04" w:rsidP="00F46190">
            <w:pPr>
              <w:rPr>
                <w:rFonts w:eastAsia="Times New Roman"/>
                <w:b/>
                <w:sz w:val="22"/>
                <w:szCs w:val="22"/>
                <w:lang w:eastAsia="es-ES"/>
              </w:rPr>
            </w:pPr>
          </w:p>
          <w:p w:rsidR="00F66B04" w:rsidRPr="00CA3ADA" w:rsidRDefault="00F66B04" w:rsidP="00F46190">
            <w:pPr>
              <w:rPr>
                <w:rFonts w:eastAsia="Times New Roman"/>
                <w:b/>
                <w:sz w:val="22"/>
                <w:szCs w:val="22"/>
                <w:lang w:eastAsia="es-ES"/>
              </w:rPr>
            </w:pPr>
          </w:p>
          <w:p w:rsidR="00F66B04" w:rsidRPr="00CA3ADA" w:rsidRDefault="00F66B04" w:rsidP="00F46190">
            <w:pPr>
              <w:autoSpaceDE w:val="0"/>
              <w:autoSpaceDN w:val="0"/>
              <w:adjustRightInd w:val="0"/>
              <w:spacing w:after="100" w:afterAutospacing="1"/>
              <w:jc w:val="center"/>
              <w:rPr>
                <w:rFonts w:eastAsia="Times New Roman"/>
                <w:sz w:val="22"/>
                <w:szCs w:val="22"/>
                <w:lang w:eastAsia="es-ES"/>
              </w:rPr>
            </w:pPr>
            <w:r w:rsidRPr="00CA3ADA">
              <w:rPr>
                <w:rFonts w:eastAsia="Times New Roman"/>
                <w:b/>
                <w:sz w:val="22"/>
                <w:szCs w:val="22"/>
                <w:lang w:eastAsia="es-ES"/>
              </w:rPr>
              <w:t>María Yanet Paredes Cabrera</w:t>
            </w:r>
            <w:r w:rsidRPr="00CA3ADA">
              <w:rPr>
                <w:rFonts w:eastAsia="Times New Roman"/>
                <w:b/>
                <w:sz w:val="22"/>
                <w:szCs w:val="22"/>
                <w:lang w:eastAsia="es-ES"/>
              </w:rPr>
              <w:br/>
              <w:t>Secretaria de acuerdos</w:t>
            </w:r>
          </w:p>
        </w:tc>
      </w:tr>
    </w:tbl>
    <w:p w:rsidR="00C92218" w:rsidRPr="00177146" w:rsidRDefault="00177146" w:rsidP="000C51BC">
      <w:pPr>
        <w:spacing w:line="276" w:lineRule="auto"/>
        <w:ind w:firstLine="709"/>
        <w:jc w:val="both"/>
        <w:rPr>
          <w:sz w:val="8"/>
          <w:szCs w:val="8"/>
        </w:rPr>
      </w:pPr>
      <w:r w:rsidRPr="00177146">
        <w:rPr>
          <w:sz w:val="8"/>
          <w:szCs w:val="8"/>
        </w:rPr>
        <w:t>GLM</w:t>
      </w:r>
      <w:bookmarkStart w:id="0" w:name="_GoBack"/>
      <w:bookmarkEnd w:id="0"/>
    </w:p>
    <w:sectPr w:rsidR="00C92218" w:rsidRPr="00177146" w:rsidSect="0022049F">
      <w:headerReference w:type="even" r:id="rId8"/>
      <w:headerReference w:type="default" r:id="rId9"/>
      <w:footerReference w:type="default" r:id="rId10"/>
      <w:headerReference w:type="first" r:id="rId11"/>
      <w:footerReference w:type="first" r:id="rId12"/>
      <w:pgSz w:w="12242" w:h="19278" w:code="190"/>
      <w:pgMar w:top="2694" w:right="1701" w:bottom="226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1B" w:rsidRDefault="00E7161B" w:rsidP="0008284E">
      <w:r>
        <w:separator/>
      </w:r>
    </w:p>
  </w:endnote>
  <w:endnote w:type="continuationSeparator" w:id="0">
    <w:p w:rsidR="00E7161B" w:rsidRDefault="00E7161B" w:rsidP="0008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936272"/>
      <w:docPartObj>
        <w:docPartGallery w:val="Page Numbers (Bottom of Page)"/>
        <w:docPartUnique/>
      </w:docPartObj>
    </w:sdtPr>
    <w:sdtEndPr/>
    <w:sdtContent>
      <w:p w:rsidR="006372F1" w:rsidRDefault="006372F1">
        <w:pPr>
          <w:pStyle w:val="Piedepgina"/>
          <w:jc w:val="right"/>
        </w:pPr>
        <w:r>
          <w:fldChar w:fldCharType="begin"/>
        </w:r>
        <w:r>
          <w:instrText>PAGE   \* MERGEFORMAT</w:instrText>
        </w:r>
        <w:r>
          <w:fldChar w:fldCharType="separate"/>
        </w:r>
        <w:r w:rsidR="003D38F2" w:rsidRPr="003D38F2">
          <w:rPr>
            <w:noProof/>
            <w:lang w:val="es-ES"/>
          </w:rPr>
          <w:t>2</w:t>
        </w:r>
        <w:r>
          <w:fldChar w:fldCharType="end"/>
        </w:r>
      </w:p>
    </w:sdtContent>
  </w:sdt>
  <w:p w:rsidR="006372F1" w:rsidRDefault="006372F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37620"/>
      <w:docPartObj>
        <w:docPartGallery w:val="Page Numbers (Bottom of Page)"/>
        <w:docPartUnique/>
      </w:docPartObj>
    </w:sdtPr>
    <w:sdtEndPr/>
    <w:sdtContent>
      <w:p w:rsidR="0012717E" w:rsidRDefault="0012717E">
        <w:pPr>
          <w:pStyle w:val="Piedepgina"/>
          <w:jc w:val="right"/>
        </w:pPr>
        <w:r>
          <w:fldChar w:fldCharType="begin"/>
        </w:r>
        <w:r>
          <w:instrText>PAGE   \* MERGEFORMAT</w:instrText>
        </w:r>
        <w:r>
          <w:fldChar w:fldCharType="separate"/>
        </w:r>
        <w:r w:rsidR="003D38F2" w:rsidRPr="003D38F2">
          <w:rPr>
            <w:noProof/>
            <w:lang w:val="es-ES"/>
          </w:rPr>
          <w:t>1</w:t>
        </w:r>
        <w:r>
          <w:fldChar w:fldCharType="end"/>
        </w:r>
      </w:p>
    </w:sdtContent>
  </w:sdt>
  <w:p w:rsidR="0012717E" w:rsidRDefault="001271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1B" w:rsidRDefault="00E7161B" w:rsidP="0008284E">
      <w:r>
        <w:separator/>
      </w:r>
    </w:p>
  </w:footnote>
  <w:footnote w:type="continuationSeparator" w:id="0">
    <w:p w:rsidR="00E7161B" w:rsidRDefault="00E7161B" w:rsidP="0008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F1" w:rsidRDefault="006372F1" w:rsidP="006372F1">
    <w:pPr>
      <w:ind w:right="139"/>
      <w:jc w:val="right"/>
      <w:rPr>
        <w:b/>
        <w:sz w:val="22"/>
        <w:szCs w:val="22"/>
      </w:rPr>
    </w:pPr>
    <w:r w:rsidRPr="000C51BC">
      <w:rPr>
        <w:b/>
        <w:sz w:val="22"/>
        <w:szCs w:val="22"/>
      </w:rPr>
      <w:t xml:space="preserve">EXPEDIENTE PARA LA IMPOSICIÓN DE LAS </w:t>
    </w:r>
  </w:p>
  <w:p w:rsidR="006372F1" w:rsidRPr="000C51BC" w:rsidRDefault="006372F1" w:rsidP="006372F1">
    <w:pPr>
      <w:ind w:right="139"/>
      <w:jc w:val="right"/>
      <w:rPr>
        <w:sz w:val="22"/>
        <w:szCs w:val="22"/>
      </w:rPr>
    </w:pPr>
    <w:r w:rsidRPr="000C51BC">
      <w:rPr>
        <w:b/>
        <w:sz w:val="22"/>
        <w:szCs w:val="22"/>
      </w:rPr>
      <w:t>MEDIDAS DE APREMIO</w:t>
    </w:r>
    <w:r w:rsidRPr="000C51BC">
      <w:rPr>
        <w:sz w:val="22"/>
        <w:szCs w:val="22"/>
      </w:rPr>
      <w:t xml:space="preserve"> IVAI-REV/895/2015/I</w:t>
    </w:r>
  </w:p>
  <w:p w:rsidR="006372F1" w:rsidRDefault="006372F1">
    <w:pPr>
      <w:pStyle w:val="Encabezado"/>
    </w:pPr>
  </w:p>
  <w:p w:rsidR="006372F1" w:rsidRDefault="006372F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31" w:rsidRDefault="00C15693" w:rsidP="00830A5F">
    <w:pPr>
      <w:pStyle w:val="Encabezado"/>
      <w:jc w:val="right"/>
    </w:pPr>
    <w:r w:rsidRPr="008E64A3">
      <w:rPr>
        <w:noProof/>
        <w:lang w:eastAsia="es-MX"/>
      </w:rPr>
      <w:drawing>
        <wp:anchor distT="0" distB="0" distL="114300" distR="114300" simplePos="0" relativeHeight="251661312" behindDoc="0" locked="0" layoutInCell="1" allowOverlap="1" wp14:anchorId="673A6832" wp14:editId="46BC4564">
          <wp:simplePos x="0" y="0"/>
          <wp:positionH relativeFrom="margin">
            <wp:align>left</wp:align>
          </wp:positionH>
          <wp:positionV relativeFrom="paragraph">
            <wp:posOffset>7620</wp:posOffset>
          </wp:positionV>
          <wp:extent cx="852805" cy="1143000"/>
          <wp:effectExtent l="0" t="0" r="4445" b="0"/>
          <wp:wrapNone/>
          <wp:docPr id="7" name="Imagen 7" descr="C:\Users\Esther\Downloads\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ownloads\Orig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280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5786" w:rsidRDefault="00785786" w:rsidP="00785786">
    <w:pPr>
      <w:ind w:right="139"/>
      <w:jc w:val="center"/>
      <w:rPr>
        <w:b/>
        <w:sz w:val="22"/>
        <w:szCs w:val="22"/>
      </w:rPr>
    </w:pPr>
    <w:r>
      <w:rPr>
        <w:b/>
        <w:sz w:val="22"/>
        <w:szCs w:val="22"/>
      </w:rPr>
      <w:t xml:space="preserve">                                               </w:t>
    </w:r>
    <w:r w:rsidRPr="00752587">
      <w:rPr>
        <w:b/>
        <w:sz w:val="22"/>
        <w:szCs w:val="22"/>
      </w:rPr>
      <w:t xml:space="preserve">EXPEDIENTE PARA LA IMPOSICIÓN DE </w:t>
    </w:r>
    <w:r>
      <w:rPr>
        <w:b/>
        <w:sz w:val="22"/>
        <w:szCs w:val="22"/>
      </w:rPr>
      <w:t>LAS</w:t>
    </w:r>
  </w:p>
  <w:p w:rsidR="00204501" w:rsidRPr="00752587" w:rsidRDefault="00785786" w:rsidP="00204501">
    <w:pPr>
      <w:ind w:right="139"/>
      <w:rPr>
        <w:sz w:val="22"/>
        <w:szCs w:val="22"/>
      </w:rPr>
    </w:pPr>
    <w:r>
      <w:rPr>
        <w:b/>
        <w:sz w:val="22"/>
        <w:szCs w:val="22"/>
      </w:rPr>
      <w:t xml:space="preserve">                                                     </w:t>
    </w:r>
    <w:r w:rsidRPr="00752587">
      <w:rPr>
        <w:b/>
        <w:sz w:val="22"/>
        <w:szCs w:val="22"/>
      </w:rPr>
      <w:t>MEDIDAS DE APREMIO</w:t>
    </w:r>
    <w:r>
      <w:rPr>
        <w:sz w:val="22"/>
        <w:szCs w:val="22"/>
      </w:rPr>
      <w:t xml:space="preserve"> </w:t>
    </w:r>
    <w:r w:rsidR="00204501">
      <w:rPr>
        <w:sz w:val="22"/>
        <w:szCs w:val="22"/>
      </w:rPr>
      <w:t>IVAI-REV/</w:t>
    </w:r>
    <w:r w:rsidR="006507ED">
      <w:rPr>
        <w:sz w:val="22"/>
        <w:szCs w:val="22"/>
      </w:rPr>
      <w:t>244</w:t>
    </w:r>
    <w:r w:rsidR="00C81C12">
      <w:rPr>
        <w:sz w:val="22"/>
        <w:szCs w:val="22"/>
      </w:rPr>
      <w:t>/201</w:t>
    </w:r>
    <w:r w:rsidR="006507ED">
      <w:rPr>
        <w:sz w:val="22"/>
        <w:szCs w:val="22"/>
      </w:rPr>
      <w:t>6</w:t>
    </w:r>
    <w:r w:rsidR="000C51BC">
      <w:rPr>
        <w:sz w:val="22"/>
        <w:szCs w:val="22"/>
      </w:rPr>
      <w:t>/I</w:t>
    </w:r>
  </w:p>
  <w:p w:rsidR="00785786" w:rsidRPr="00752587" w:rsidRDefault="00785786" w:rsidP="00785786">
    <w:pPr>
      <w:tabs>
        <w:tab w:val="left" w:pos="1985"/>
        <w:tab w:val="left" w:pos="3686"/>
      </w:tabs>
      <w:ind w:right="139"/>
      <w:rPr>
        <w:sz w:val="22"/>
        <w:szCs w:val="22"/>
      </w:rPr>
    </w:pPr>
  </w:p>
  <w:p w:rsidR="006C6431" w:rsidRDefault="006C6431" w:rsidP="00830A5F">
    <w:pPr>
      <w:pStyle w:val="Encabezado"/>
      <w:jc w:val="right"/>
    </w:pPr>
  </w:p>
  <w:p w:rsidR="00835C85" w:rsidRDefault="00835C85" w:rsidP="00830A5F">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EC" w:rsidRDefault="004142EC">
    <w:pPr>
      <w:pStyle w:val="Encabezado"/>
    </w:pPr>
    <w:r w:rsidRPr="008E64A3">
      <w:rPr>
        <w:noProof/>
        <w:lang w:eastAsia="es-MX"/>
      </w:rPr>
      <w:drawing>
        <wp:anchor distT="0" distB="0" distL="114300" distR="114300" simplePos="0" relativeHeight="251659264" behindDoc="0" locked="0" layoutInCell="1" allowOverlap="1" wp14:anchorId="6D2AA414" wp14:editId="17E5920C">
          <wp:simplePos x="0" y="0"/>
          <wp:positionH relativeFrom="margin">
            <wp:posOffset>0</wp:posOffset>
          </wp:positionH>
          <wp:positionV relativeFrom="paragraph">
            <wp:posOffset>-635</wp:posOffset>
          </wp:positionV>
          <wp:extent cx="852805" cy="1143000"/>
          <wp:effectExtent l="0" t="0" r="4445" b="0"/>
          <wp:wrapNone/>
          <wp:docPr id="8" name="Imagen 8" descr="C:\Users\Esther\Downloads\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ownloads\Orig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280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501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D50C03"/>
    <w:multiLevelType w:val="hybridMultilevel"/>
    <w:tmpl w:val="18EC6340"/>
    <w:lvl w:ilvl="0" w:tplc="0B9CDE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076DBA"/>
    <w:multiLevelType w:val="hybridMultilevel"/>
    <w:tmpl w:val="87FA2202"/>
    <w:lvl w:ilvl="0" w:tplc="57A818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640DA1"/>
    <w:multiLevelType w:val="hybridMultilevel"/>
    <w:tmpl w:val="4F6EC4C8"/>
    <w:lvl w:ilvl="0" w:tplc="B19402F6">
      <w:start w:val="1"/>
      <w:numFmt w:val="upperRoman"/>
      <w:lvlText w:val="%1."/>
      <w:lvlJc w:val="left"/>
      <w:pPr>
        <w:ind w:left="1080" w:hanging="720"/>
      </w:pPr>
      <w:rPr>
        <w:rFonts w:ascii="Frutiger 55 Roman" w:eastAsia="Calibri" w:hAnsi="Frutiger 55 Roman" w:cs="Times New Roman"/>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F8389B"/>
    <w:multiLevelType w:val="hybridMultilevel"/>
    <w:tmpl w:val="48902C5C"/>
    <w:lvl w:ilvl="0" w:tplc="6B4C9C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492B7C"/>
    <w:multiLevelType w:val="hybridMultilevel"/>
    <w:tmpl w:val="00E479F2"/>
    <w:lvl w:ilvl="0" w:tplc="57A818E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6D0A67"/>
    <w:multiLevelType w:val="hybridMultilevel"/>
    <w:tmpl w:val="7EBC5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D20439"/>
    <w:multiLevelType w:val="hybridMultilevel"/>
    <w:tmpl w:val="62B08238"/>
    <w:lvl w:ilvl="0" w:tplc="080A0017">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636508"/>
    <w:multiLevelType w:val="hybridMultilevel"/>
    <w:tmpl w:val="D332B68E"/>
    <w:lvl w:ilvl="0" w:tplc="080A0013">
      <w:start w:val="1"/>
      <w:numFmt w:val="upperRoman"/>
      <w:lvlText w:val="%1."/>
      <w:lvlJc w:val="right"/>
      <w:pPr>
        <w:ind w:left="1068" w:hanging="36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9">
    <w:nsid w:val="4D1900DD"/>
    <w:multiLevelType w:val="hybridMultilevel"/>
    <w:tmpl w:val="A5D69DA0"/>
    <w:lvl w:ilvl="0" w:tplc="7198311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67E78A8"/>
    <w:multiLevelType w:val="hybridMultilevel"/>
    <w:tmpl w:val="175EE30C"/>
    <w:lvl w:ilvl="0" w:tplc="EFAE6DA6">
      <w:start w:val="1"/>
      <w:numFmt w:val="upperRoman"/>
      <w:lvlText w:val="%1."/>
      <w:lvlJc w:val="left"/>
      <w:pPr>
        <w:ind w:left="720" w:hanging="360"/>
      </w:pPr>
      <w:rPr>
        <w:rFonts w:hint="default"/>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2E3043"/>
    <w:multiLevelType w:val="hybridMultilevel"/>
    <w:tmpl w:val="57E43286"/>
    <w:lvl w:ilvl="0" w:tplc="939645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767940"/>
    <w:multiLevelType w:val="hybridMultilevel"/>
    <w:tmpl w:val="3BFA37D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6D285DFD"/>
    <w:multiLevelType w:val="hybridMultilevel"/>
    <w:tmpl w:val="EAB4A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51A49AA"/>
    <w:multiLevelType w:val="hybridMultilevel"/>
    <w:tmpl w:val="7234D680"/>
    <w:lvl w:ilvl="0" w:tplc="988C9BD2">
      <w:start w:val="1"/>
      <w:numFmt w:val="upperRoman"/>
      <w:lvlText w:val="%1."/>
      <w:lvlJc w:val="right"/>
      <w:pPr>
        <w:ind w:left="720" w:hanging="360"/>
      </w:pPr>
      <w:rPr>
        <w:rFonts w:ascii="Frutiger 55 Roman" w:hAnsi="Frutiger 55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969716B"/>
    <w:multiLevelType w:val="hybridMultilevel"/>
    <w:tmpl w:val="E5406992"/>
    <w:lvl w:ilvl="0" w:tplc="B19402F6">
      <w:start w:val="1"/>
      <w:numFmt w:val="upperRoman"/>
      <w:lvlText w:val="%1."/>
      <w:lvlJc w:val="left"/>
      <w:pPr>
        <w:ind w:left="720" w:hanging="360"/>
      </w:pPr>
      <w:rPr>
        <w:rFonts w:ascii="Frutiger 55 Roman" w:eastAsia="Calibri" w:hAnsi="Frutiger 55 Roman" w:cs="Times New Roman"/>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4"/>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8"/>
  </w:num>
  <w:num w:numId="11">
    <w:abstractNumId w:val="9"/>
  </w:num>
  <w:num w:numId="12">
    <w:abstractNumId w:val="10"/>
  </w:num>
  <w:num w:numId="13">
    <w:abstractNumId w:val="7"/>
  </w:num>
  <w:num w:numId="14">
    <w:abstractNumId w:val="11"/>
  </w:num>
  <w:num w:numId="15">
    <w:abstractNumId w:val="2"/>
  </w:num>
  <w:num w:numId="16">
    <w:abstractNumId w:val="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74"/>
    <w:rsid w:val="0000065A"/>
    <w:rsid w:val="00010ACA"/>
    <w:rsid w:val="0001335B"/>
    <w:rsid w:val="00014EA4"/>
    <w:rsid w:val="00017708"/>
    <w:rsid w:val="0002373C"/>
    <w:rsid w:val="00026B3C"/>
    <w:rsid w:val="000278B9"/>
    <w:rsid w:val="00030413"/>
    <w:rsid w:val="00033F84"/>
    <w:rsid w:val="00036E1E"/>
    <w:rsid w:val="000428BB"/>
    <w:rsid w:val="00044D66"/>
    <w:rsid w:val="0004723D"/>
    <w:rsid w:val="000531C8"/>
    <w:rsid w:val="0005665C"/>
    <w:rsid w:val="00057AD0"/>
    <w:rsid w:val="000605DD"/>
    <w:rsid w:val="00066AFB"/>
    <w:rsid w:val="00067C5F"/>
    <w:rsid w:val="00070BAE"/>
    <w:rsid w:val="000711F5"/>
    <w:rsid w:val="00073CD2"/>
    <w:rsid w:val="0007658E"/>
    <w:rsid w:val="0008284E"/>
    <w:rsid w:val="00085C36"/>
    <w:rsid w:val="00086D5A"/>
    <w:rsid w:val="0009224C"/>
    <w:rsid w:val="000936F5"/>
    <w:rsid w:val="00097C07"/>
    <w:rsid w:val="000A628C"/>
    <w:rsid w:val="000B1F88"/>
    <w:rsid w:val="000B2A35"/>
    <w:rsid w:val="000B6104"/>
    <w:rsid w:val="000C109C"/>
    <w:rsid w:val="000C3458"/>
    <w:rsid w:val="000C51BC"/>
    <w:rsid w:val="000C628A"/>
    <w:rsid w:val="000D1E3F"/>
    <w:rsid w:val="000D4C3D"/>
    <w:rsid w:val="000D547C"/>
    <w:rsid w:val="000E0B11"/>
    <w:rsid w:val="000E34E7"/>
    <w:rsid w:val="000E46EB"/>
    <w:rsid w:val="000E7CA8"/>
    <w:rsid w:val="000F4615"/>
    <w:rsid w:val="000F5C3A"/>
    <w:rsid w:val="000F65D3"/>
    <w:rsid w:val="000F7058"/>
    <w:rsid w:val="000F73B5"/>
    <w:rsid w:val="00100559"/>
    <w:rsid w:val="001053B1"/>
    <w:rsid w:val="0010780D"/>
    <w:rsid w:val="00107A8A"/>
    <w:rsid w:val="001101A2"/>
    <w:rsid w:val="001102E0"/>
    <w:rsid w:val="00113A8A"/>
    <w:rsid w:val="0012076F"/>
    <w:rsid w:val="00124007"/>
    <w:rsid w:val="001257F8"/>
    <w:rsid w:val="001261E6"/>
    <w:rsid w:val="0012717E"/>
    <w:rsid w:val="001336C9"/>
    <w:rsid w:val="00140DF5"/>
    <w:rsid w:val="001457FC"/>
    <w:rsid w:val="00153AA9"/>
    <w:rsid w:val="00154860"/>
    <w:rsid w:val="00154BD8"/>
    <w:rsid w:val="00155CFC"/>
    <w:rsid w:val="001666F7"/>
    <w:rsid w:val="00166998"/>
    <w:rsid w:val="00167FB7"/>
    <w:rsid w:val="00171E1C"/>
    <w:rsid w:val="00172BEF"/>
    <w:rsid w:val="00173855"/>
    <w:rsid w:val="00176FA3"/>
    <w:rsid w:val="00177146"/>
    <w:rsid w:val="0018635C"/>
    <w:rsid w:val="001867E9"/>
    <w:rsid w:val="00187BFE"/>
    <w:rsid w:val="00190F53"/>
    <w:rsid w:val="00196170"/>
    <w:rsid w:val="00196AC2"/>
    <w:rsid w:val="001A06BE"/>
    <w:rsid w:val="001A2714"/>
    <w:rsid w:val="001A465E"/>
    <w:rsid w:val="001B2AD7"/>
    <w:rsid w:val="001C20ED"/>
    <w:rsid w:val="001C6C28"/>
    <w:rsid w:val="001D2C07"/>
    <w:rsid w:val="001D65B3"/>
    <w:rsid w:val="001F0463"/>
    <w:rsid w:val="001F1068"/>
    <w:rsid w:val="001F2994"/>
    <w:rsid w:val="001F6C80"/>
    <w:rsid w:val="00201401"/>
    <w:rsid w:val="00202D82"/>
    <w:rsid w:val="0020388A"/>
    <w:rsid w:val="00204501"/>
    <w:rsid w:val="002110FF"/>
    <w:rsid w:val="002162B5"/>
    <w:rsid w:val="0022049F"/>
    <w:rsid w:val="00224538"/>
    <w:rsid w:val="00224B5A"/>
    <w:rsid w:val="00225C0A"/>
    <w:rsid w:val="002265AA"/>
    <w:rsid w:val="00230C55"/>
    <w:rsid w:val="00231F8F"/>
    <w:rsid w:val="002331CC"/>
    <w:rsid w:val="0023509A"/>
    <w:rsid w:val="00235DCC"/>
    <w:rsid w:val="002364F4"/>
    <w:rsid w:val="00240360"/>
    <w:rsid w:val="00241EBF"/>
    <w:rsid w:val="00261641"/>
    <w:rsid w:val="00262CA5"/>
    <w:rsid w:val="00264F38"/>
    <w:rsid w:val="0026722C"/>
    <w:rsid w:val="002677E0"/>
    <w:rsid w:val="002724CB"/>
    <w:rsid w:val="00281F06"/>
    <w:rsid w:val="002848C5"/>
    <w:rsid w:val="00285843"/>
    <w:rsid w:val="002874B6"/>
    <w:rsid w:val="002923DD"/>
    <w:rsid w:val="00293915"/>
    <w:rsid w:val="002A6A56"/>
    <w:rsid w:val="002A773B"/>
    <w:rsid w:val="002B2AB3"/>
    <w:rsid w:val="002B2B8F"/>
    <w:rsid w:val="002B6675"/>
    <w:rsid w:val="002C085A"/>
    <w:rsid w:val="002C1039"/>
    <w:rsid w:val="002C75C0"/>
    <w:rsid w:val="002D1F6F"/>
    <w:rsid w:val="002D4028"/>
    <w:rsid w:val="002E37B1"/>
    <w:rsid w:val="002F02F5"/>
    <w:rsid w:val="002F088F"/>
    <w:rsid w:val="002F375F"/>
    <w:rsid w:val="002F4459"/>
    <w:rsid w:val="002F6813"/>
    <w:rsid w:val="002F7F07"/>
    <w:rsid w:val="003000FD"/>
    <w:rsid w:val="00305B0F"/>
    <w:rsid w:val="00307E1C"/>
    <w:rsid w:val="00310276"/>
    <w:rsid w:val="00312134"/>
    <w:rsid w:val="003163CA"/>
    <w:rsid w:val="00316664"/>
    <w:rsid w:val="0032079A"/>
    <w:rsid w:val="00320E12"/>
    <w:rsid w:val="003218E1"/>
    <w:rsid w:val="00321BA1"/>
    <w:rsid w:val="003226A0"/>
    <w:rsid w:val="003232F3"/>
    <w:rsid w:val="00325039"/>
    <w:rsid w:val="003259F1"/>
    <w:rsid w:val="00325E1D"/>
    <w:rsid w:val="003336CD"/>
    <w:rsid w:val="00333CAF"/>
    <w:rsid w:val="00345076"/>
    <w:rsid w:val="0034695C"/>
    <w:rsid w:val="00350583"/>
    <w:rsid w:val="00353D34"/>
    <w:rsid w:val="00354720"/>
    <w:rsid w:val="00355B10"/>
    <w:rsid w:val="0036125A"/>
    <w:rsid w:val="00363C55"/>
    <w:rsid w:val="00370588"/>
    <w:rsid w:val="003717DC"/>
    <w:rsid w:val="0037185D"/>
    <w:rsid w:val="00382443"/>
    <w:rsid w:val="00395584"/>
    <w:rsid w:val="003A15DC"/>
    <w:rsid w:val="003B2569"/>
    <w:rsid w:val="003B62CF"/>
    <w:rsid w:val="003B6B37"/>
    <w:rsid w:val="003C0132"/>
    <w:rsid w:val="003C4F6C"/>
    <w:rsid w:val="003C4FFD"/>
    <w:rsid w:val="003D1094"/>
    <w:rsid w:val="003D2446"/>
    <w:rsid w:val="003D38F2"/>
    <w:rsid w:val="003D449F"/>
    <w:rsid w:val="003D5061"/>
    <w:rsid w:val="003E5744"/>
    <w:rsid w:val="003E5A2F"/>
    <w:rsid w:val="003E778E"/>
    <w:rsid w:val="00400B56"/>
    <w:rsid w:val="00403858"/>
    <w:rsid w:val="004042E2"/>
    <w:rsid w:val="00404555"/>
    <w:rsid w:val="00407A4A"/>
    <w:rsid w:val="00410814"/>
    <w:rsid w:val="00411541"/>
    <w:rsid w:val="00412053"/>
    <w:rsid w:val="004122A1"/>
    <w:rsid w:val="00412B2D"/>
    <w:rsid w:val="004142EC"/>
    <w:rsid w:val="004148BA"/>
    <w:rsid w:val="004165FA"/>
    <w:rsid w:val="00417B4B"/>
    <w:rsid w:val="00420A60"/>
    <w:rsid w:val="004218B9"/>
    <w:rsid w:val="00423009"/>
    <w:rsid w:val="0042403E"/>
    <w:rsid w:val="00426C65"/>
    <w:rsid w:val="004424EC"/>
    <w:rsid w:val="0044658D"/>
    <w:rsid w:val="00446EB9"/>
    <w:rsid w:val="00451A78"/>
    <w:rsid w:val="00451EDE"/>
    <w:rsid w:val="00454763"/>
    <w:rsid w:val="00456578"/>
    <w:rsid w:val="0047120E"/>
    <w:rsid w:val="004806B6"/>
    <w:rsid w:val="004839D6"/>
    <w:rsid w:val="00484B0C"/>
    <w:rsid w:val="00484CAD"/>
    <w:rsid w:val="004878F7"/>
    <w:rsid w:val="0048794C"/>
    <w:rsid w:val="00493192"/>
    <w:rsid w:val="00494CB7"/>
    <w:rsid w:val="00497534"/>
    <w:rsid w:val="004A52EA"/>
    <w:rsid w:val="004B2467"/>
    <w:rsid w:val="004B2830"/>
    <w:rsid w:val="004B37F8"/>
    <w:rsid w:val="004B4A20"/>
    <w:rsid w:val="004C0DBA"/>
    <w:rsid w:val="004C467D"/>
    <w:rsid w:val="004C4B84"/>
    <w:rsid w:val="004C7F44"/>
    <w:rsid w:val="004D0D85"/>
    <w:rsid w:val="004D22EB"/>
    <w:rsid w:val="004D55C5"/>
    <w:rsid w:val="004D74A7"/>
    <w:rsid w:val="004E3F30"/>
    <w:rsid w:val="004E568A"/>
    <w:rsid w:val="004E6AD2"/>
    <w:rsid w:val="004F1668"/>
    <w:rsid w:val="004F2DFA"/>
    <w:rsid w:val="005002AB"/>
    <w:rsid w:val="00500EE8"/>
    <w:rsid w:val="00503A7E"/>
    <w:rsid w:val="00506C99"/>
    <w:rsid w:val="00512C61"/>
    <w:rsid w:val="00512CA2"/>
    <w:rsid w:val="00515767"/>
    <w:rsid w:val="00531D7C"/>
    <w:rsid w:val="00531F29"/>
    <w:rsid w:val="0053252A"/>
    <w:rsid w:val="00532D99"/>
    <w:rsid w:val="00536997"/>
    <w:rsid w:val="00537842"/>
    <w:rsid w:val="00541EB5"/>
    <w:rsid w:val="00543E6A"/>
    <w:rsid w:val="00544CA5"/>
    <w:rsid w:val="00546C2E"/>
    <w:rsid w:val="005515BF"/>
    <w:rsid w:val="005524DE"/>
    <w:rsid w:val="00552F41"/>
    <w:rsid w:val="005544F8"/>
    <w:rsid w:val="00556267"/>
    <w:rsid w:val="00557671"/>
    <w:rsid w:val="00557E81"/>
    <w:rsid w:val="0056213F"/>
    <w:rsid w:val="00563C2A"/>
    <w:rsid w:val="00576B7A"/>
    <w:rsid w:val="00581698"/>
    <w:rsid w:val="005877CD"/>
    <w:rsid w:val="00592F59"/>
    <w:rsid w:val="005942C3"/>
    <w:rsid w:val="00597946"/>
    <w:rsid w:val="00597B5A"/>
    <w:rsid w:val="005A16D2"/>
    <w:rsid w:val="005A1E1F"/>
    <w:rsid w:val="005A210E"/>
    <w:rsid w:val="005B0EEB"/>
    <w:rsid w:val="005B12B1"/>
    <w:rsid w:val="005B2173"/>
    <w:rsid w:val="005B338B"/>
    <w:rsid w:val="005B6C73"/>
    <w:rsid w:val="005C0F70"/>
    <w:rsid w:val="005C13F5"/>
    <w:rsid w:val="005D1FF1"/>
    <w:rsid w:val="005D2B1F"/>
    <w:rsid w:val="005D546D"/>
    <w:rsid w:val="005D5477"/>
    <w:rsid w:val="005D697C"/>
    <w:rsid w:val="005D699B"/>
    <w:rsid w:val="005E0E70"/>
    <w:rsid w:val="005E6903"/>
    <w:rsid w:val="005F1F07"/>
    <w:rsid w:val="005F34B0"/>
    <w:rsid w:val="005F7085"/>
    <w:rsid w:val="005F7AD1"/>
    <w:rsid w:val="005F7C3F"/>
    <w:rsid w:val="005F7F29"/>
    <w:rsid w:val="00601943"/>
    <w:rsid w:val="006063F8"/>
    <w:rsid w:val="0061031E"/>
    <w:rsid w:val="00612D56"/>
    <w:rsid w:val="00615147"/>
    <w:rsid w:val="00615A78"/>
    <w:rsid w:val="0063145F"/>
    <w:rsid w:val="006372F1"/>
    <w:rsid w:val="00641319"/>
    <w:rsid w:val="00641927"/>
    <w:rsid w:val="00641B59"/>
    <w:rsid w:val="00650678"/>
    <w:rsid w:val="006507ED"/>
    <w:rsid w:val="006510A3"/>
    <w:rsid w:val="006520D6"/>
    <w:rsid w:val="006537AD"/>
    <w:rsid w:val="00654F18"/>
    <w:rsid w:val="006574F8"/>
    <w:rsid w:val="0066262F"/>
    <w:rsid w:val="00664CD2"/>
    <w:rsid w:val="00672120"/>
    <w:rsid w:val="006736E1"/>
    <w:rsid w:val="006755B8"/>
    <w:rsid w:val="00677BC8"/>
    <w:rsid w:val="00686985"/>
    <w:rsid w:val="00687F77"/>
    <w:rsid w:val="006929EA"/>
    <w:rsid w:val="00692C14"/>
    <w:rsid w:val="00694295"/>
    <w:rsid w:val="00694E2D"/>
    <w:rsid w:val="006972F7"/>
    <w:rsid w:val="006A16D5"/>
    <w:rsid w:val="006A16E6"/>
    <w:rsid w:val="006A2EF4"/>
    <w:rsid w:val="006A3211"/>
    <w:rsid w:val="006A7A1A"/>
    <w:rsid w:val="006B2981"/>
    <w:rsid w:val="006B7EB3"/>
    <w:rsid w:val="006C0128"/>
    <w:rsid w:val="006C07BA"/>
    <w:rsid w:val="006C329E"/>
    <w:rsid w:val="006C4D10"/>
    <w:rsid w:val="006C6431"/>
    <w:rsid w:val="006C7C1E"/>
    <w:rsid w:val="006D0258"/>
    <w:rsid w:val="006E00C3"/>
    <w:rsid w:val="006E555C"/>
    <w:rsid w:val="006E6163"/>
    <w:rsid w:val="006F7B0E"/>
    <w:rsid w:val="00701FA4"/>
    <w:rsid w:val="00704F77"/>
    <w:rsid w:val="00705D5A"/>
    <w:rsid w:val="007065B9"/>
    <w:rsid w:val="00716A89"/>
    <w:rsid w:val="007171E4"/>
    <w:rsid w:val="00720080"/>
    <w:rsid w:val="00727071"/>
    <w:rsid w:val="0073210C"/>
    <w:rsid w:val="007417E9"/>
    <w:rsid w:val="00745645"/>
    <w:rsid w:val="00746726"/>
    <w:rsid w:val="007476DC"/>
    <w:rsid w:val="00751E21"/>
    <w:rsid w:val="007521A5"/>
    <w:rsid w:val="0075257F"/>
    <w:rsid w:val="00752587"/>
    <w:rsid w:val="00755CE0"/>
    <w:rsid w:val="00756313"/>
    <w:rsid w:val="0076103A"/>
    <w:rsid w:val="007648F9"/>
    <w:rsid w:val="00764EE2"/>
    <w:rsid w:val="00777E7D"/>
    <w:rsid w:val="00780BAB"/>
    <w:rsid w:val="00780CBB"/>
    <w:rsid w:val="00785786"/>
    <w:rsid w:val="00785A4E"/>
    <w:rsid w:val="00792E81"/>
    <w:rsid w:val="00793E9C"/>
    <w:rsid w:val="007953C8"/>
    <w:rsid w:val="007A5D82"/>
    <w:rsid w:val="007A6281"/>
    <w:rsid w:val="007B21BC"/>
    <w:rsid w:val="007B3CE0"/>
    <w:rsid w:val="007B7940"/>
    <w:rsid w:val="007C04D0"/>
    <w:rsid w:val="007C104A"/>
    <w:rsid w:val="007D02DD"/>
    <w:rsid w:val="007D03A2"/>
    <w:rsid w:val="007D07BF"/>
    <w:rsid w:val="007D1BDB"/>
    <w:rsid w:val="007D2EA2"/>
    <w:rsid w:val="007D30D8"/>
    <w:rsid w:val="007D6E8A"/>
    <w:rsid w:val="007E0B1A"/>
    <w:rsid w:val="007E279A"/>
    <w:rsid w:val="007E5949"/>
    <w:rsid w:val="007E65FB"/>
    <w:rsid w:val="007E76B0"/>
    <w:rsid w:val="007E7BCF"/>
    <w:rsid w:val="007F7157"/>
    <w:rsid w:val="007F7285"/>
    <w:rsid w:val="00801327"/>
    <w:rsid w:val="00802A4C"/>
    <w:rsid w:val="00806416"/>
    <w:rsid w:val="00810F07"/>
    <w:rsid w:val="00811569"/>
    <w:rsid w:val="0081594A"/>
    <w:rsid w:val="00821289"/>
    <w:rsid w:val="00822790"/>
    <w:rsid w:val="00823B98"/>
    <w:rsid w:val="00830A5F"/>
    <w:rsid w:val="00830F37"/>
    <w:rsid w:val="00835C85"/>
    <w:rsid w:val="00840497"/>
    <w:rsid w:val="00842657"/>
    <w:rsid w:val="008472E8"/>
    <w:rsid w:val="008516FD"/>
    <w:rsid w:val="00853FE1"/>
    <w:rsid w:val="00865DA6"/>
    <w:rsid w:val="00867819"/>
    <w:rsid w:val="008710A8"/>
    <w:rsid w:val="008716FF"/>
    <w:rsid w:val="00877153"/>
    <w:rsid w:val="00877F37"/>
    <w:rsid w:val="00880635"/>
    <w:rsid w:val="008833D3"/>
    <w:rsid w:val="0088698C"/>
    <w:rsid w:val="008924A5"/>
    <w:rsid w:val="00892D48"/>
    <w:rsid w:val="00893C33"/>
    <w:rsid w:val="00894658"/>
    <w:rsid w:val="008A033E"/>
    <w:rsid w:val="008A11A6"/>
    <w:rsid w:val="008A2F9C"/>
    <w:rsid w:val="008A50D9"/>
    <w:rsid w:val="008A528C"/>
    <w:rsid w:val="008A63AC"/>
    <w:rsid w:val="008A70AE"/>
    <w:rsid w:val="008B1C0D"/>
    <w:rsid w:val="008B306B"/>
    <w:rsid w:val="008B7B23"/>
    <w:rsid w:val="008C32EF"/>
    <w:rsid w:val="008C4F77"/>
    <w:rsid w:val="008C672E"/>
    <w:rsid w:val="008C6A1B"/>
    <w:rsid w:val="008C7095"/>
    <w:rsid w:val="008D2A3D"/>
    <w:rsid w:val="008D4656"/>
    <w:rsid w:val="008E3BEB"/>
    <w:rsid w:val="008E692B"/>
    <w:rsid w:val="008F18BE"/>
    <w:rsid w:val="008F1A06"/>
    <w:rsid w:val="008F3E48"/>
    <w:rsid w:val="008F4AED"/>
    <w:rsid w:val="008F631A"/>
    <w:rsid w:val="00900C49"/>
    <w:rsid w:val="009044AA"/>
    <w:rsid w:val="009071FA"/>
    <w:rsid w:val="00916274"/>
    <w:rsid w:val="00917830"/>
    <w:rsid w:val="00942288"/>
    <w:rsid w:val="00942F4D"/>
    <w:rsid w:val="00947F14"/>
    <w:rsid w:val="009603F7"/>
    <w:rsid w:val="00962A56"/>
    <w:rsid w:val="009640DF"/>
    <w:rsid w:val="009834C5"/>
    <w:rsid w:val="009876A3"/>
    <w:rsid w:val="00987B5D"/>
    <w:rsid w:val="00990FBC"/>
    <w:rsid w:val="00993281"/>
    <w:rsid w:val="009953BE"/>
    <w:rsid w:val="0099756C"/>
    <w:rsid w:val="009A1229"/>
    <w:rsid w:val="009A2ADB"/>
    <w:rsid w:val="009A3E75"/>
    <w:rsid w:val="009B1FA0"/>
    <w:rsid w:val="009B44B4"/>
    <w:rsid w:val="009C5320"/>
    <w:rsid w:val="009D17E6"/>
    <w:rsid w:val="009D7E07"/>
    <w:rsid w:val="009E22CF"/>
    <w:rsid w:val="009E589B"/>
    <w:rsid w:val="009E5A35"/>
    <w:rsid w:val="009E6100"/>
    <w:rsid w:val="009E6373"/>
    <w:rsid w:val="009F33A2"/>
    <w:rsid w:val="009F5CD2"/>
    <w:rsid w:val="009F72BE"/>
    <w:rsid w:val="00A05236"/>
    <w:rsid w:val="00A0534A"/>
    <w:rsid w:val="00A11115"/>
    <w:rsid w:val="00A11157"/>
    <w:rsid w:val="00A168C2"/>
    <w:rsid w:val="00A16C29"/>
    <w:rsid w:val="00A2111C"/>
    <w:rsid w:val="00A22518"/>
    <w:rsid w:val="00A23F49"/>
    <w:rsid w:val="00A2741F"/>
    <w:rsid w:val="00A30DA9"/>
    <w:rsid w:val="00A31335"/>
    <w:rsid w:val="00A33DDA"/>
    <w:rsid w:val="00A44050"/>
    <w:rsid w:val="00A44C9A"/>
    <w:rsid w:val="00A510EF"/>
    <w:rsid w:val="00A5532C"/>
    <w:rsid w:val="00A56FB1"/>
    <w:rsid w:val="00A6140D"/>
    <w:rsid w:val="00A6283A"/>
    <w:rsid w:val="00A62F0A"/>
    <w:rsid w:val="00A637B7"/>
    <w:rsid w:val="00A75827"/>
    <w:rsid w:val="00A81E33"/>
    <w:rsid w:val="00A81F46"/>
    <w:rsid w:val="00A8487F"/>
    <w:rsid w:val="00A8531C"/>
    <w:rsid w:val="00A90CAC"/>
    <w:rsid w:val="00A9122E"/>
    <w:rsid w:val="00A92543"/>
    <w:rsid w:val="00A930E7"/>
    <w:rsid w:val="00AA3A9E"/>
    <w:rsid w:val="00AA795E"/>
    <w:rsid w:val="00AA7BC8"/>
    <w:rsid w:val="00AB1F3F"/>
    <w:rsid w:val="00AB6903"/>
    <w:rsid w:val="00AD095E"/>
    <w:rsid w:val="00AD3FCA"/>
    <w:rsid w:val="00AE25DF"/>
    <w:rsid w:val="00AE3F9E"/>
    <w:rsid w:val="00AE400E"/>
    <w:rsid w:val="00AE4144"/>
    <w:rsid w:val="00AF6768"/>
    <w:rsid w:val="00B02F07"/>
    <w:rsid w:val="00B12271"/>
    <w:rsid w:val="00B2021F"/>
    <w:rsid w:val="00B23E6D"/>
    <w:rsid w:val="00B25279"/>
    <w:rsid w:val="00B37C55"/>
    <w:rsid w:val="00B45E33"/>
    <w:rsid w:val="00B56F73"/>
    <w:rsid w:val="00B61382"/>
    <w:rsid w:val="00B6162C"/>
    <w:rsid w:val="00B66EF6"/>
    <w:rsid w:val="00B701D3"/>
    <w:rsid w:val="00B71405"/>
    <w:rsid w:val="00B7549B"/>
    <w:rsid w:val="00B849F3"/>
    <w:rsid w:val="00B9187B"/>
    <w:rsid w:val="00B92360"/>
    <w:rsid w:val="00B93E3A"/>
    <w:rsid w:val="00B955FE"/>
    <w:rsid w:val="00BA0241"/>
    <w:rsid w:val="00BA050B"/>
    <w:rsid w:val="00BB140E"/>
    <w:rsid w:val="00BB7A4C"/>
    <w:rsid w:val="00BC0824"/>
    <w:rsid w:val="00BC47F5"/>
    <w:rsid w:val="00BC6673"/>
    <w:rsid w:val="00BC689F"/>
    <w:rsid w:val="00BC7A9D"/>
    <w:rsid w:val="00BD06A3"/>
    <w:rsid w:val="00BD37D7"/>
    <w:rsid w:val="00BE03F6"/>
    <w:rsid w:val="00BE46A9"/>
    <w:rsid w:val="00BE4786"/>
    <w:rsid w:val="00BE58E8"/>
    <w:rsid w:val="00BE7304"/>
    <w:rsid w:val="00BF2CC1"/>
    <w:rsid w:val="00C03733"/>
    <w:rsid w:val="00C0761D"/>
    <w:rsid w:val="00C10112"/>
    <w:rsid w:val="00C127EC"/>
    <w:rsid w:val="00C15693"/>
    <w:rsid w:val="00C20DA1"/>
    <w:rsid w:val="00C21B66"/>
    <w:rsid w:val="00C24DFA"/>
    <w:rsid w:val="00C25126"/>
    <w:rsid w:val="00C25DEB"/>
    <w:rsid w:val="00C3071E"/>
    <w:rsid w:val="00C3304E"/>
    <w:rsid w:val="00C34A82"/>
    <w:rsid w:val="00C35DDC"/>
    <w:rsid w:val="00C36015"/>
    <w:rsid w:val="00C42A60"/>
    <w:rsid w:val="00C42D02"/>
    <w:rsid w:val="00C4486A"/>
    <w:rsid w:val="00C44B9E"/>
    <w:rsid w:val="00C4654B"/>
    <w:rsid w:val="00C4779D"/>
    <w:rsid w:val="00C50F3A"/>
    <w:rsid w:val="00C52631"/>
    <w:rsid w:val="00C708B0"/>
    <w:rsid w:val="00C71B8B"/>
    <w:rsid w:val="00C7233D"/>
    <w:rsid w:val="00C764FB"/>
    <w:rsid w:val="00C7745B"/>
    <w:rsid w:val="00C81613"/>
    <w:rsid w:val="00C81C12"/>
    <w:rsid w:val="00C84648"/>
    <w:rsid w:val="00C91535"/>
    <w:rsid w:val="00C917A0"/>
    <w:rsid w:val="00C92218"/>
    <w:rsid w:val="00C92619"/>
    <w:rsid w:val="00C93591"/>
    <w:rsid w:val="00C95C86"/>
    <w:rsid w:val="00C97025"/>
    <w:rsid w:val="00CA2DA7"/>
    <w:rsid w:val="00CA3ADA"/>
    <w:rsid w:val="00CC020C"/>
    <w:rsid w:val="00CC13F0"/>
    <w:rsid w:val="00CC22F8"/>
    <w:rsid w:val="00CC3761"/>
    <w:rsid w:val="00CC4A2A"/>
    <w:rsid w:val="00CC535E"/>
    <w:rsid w:val="00CD23CF"/>
    <w:rsid w:val="00CD540E"/>
    <w:rsid w:val="00CD61B3"/>
    <w:rsid w:val="00CD6C12"/>
    <w:rsid w:val="00CE3D5E"/>
    <w:rsid w:val="00CE47F1"/>
    <w:rsid w:val="00CE7395"/>
    <w:rsid w:val="00CF1A96"/>
    <w:rsid w:val="00CF3833"/>
    <w:rsid w:val="00CF4EB9"/>
    <w:rsid w:val="00D01233"/>
    <w:rsid w:val="00D02CD3"/>
    <w:rsid w:val="00D10A3E"/>
    <w:rsid w:val="00D142F4"/>
    <w:rsid w:val="00D143E4"/>
    <w:rsid w:val="00D20C0F"/>
    <w:rsid w:val="00D21723"/>
    <w:rsid w:val="00D22F0E"/>
    <w:rsid w:val="00D37F4B"/>
    <w:rsid w:val="00D402C4"/>
    <w:rsid w:val="00D41F96"/>
    <w:rsid w:val="00D42A77"/>
    <w:rsid w:val="00D471D3"/>
    <w:rsid w:val="00D52371"/>
    <w:rsid w:val="00D56535"/>
    <w:rsid w:val="00D56E7F"/>
    <w:rsid w:val="00D56F8D"/>
    <w:rsid w:val="00D614C6"/>
    <w:rsid w:val="00D62947"/>
    <w:rsid w:val="00D6531C"/>
    <w:rsid w:val="00D6541F"/>
    <w:rsid w:val="00D70BEB"/>
    <w:rsid w:val="00D7126A"/>
    <w:rsid w:val="00D72836"/>
    <w:rsid w:val="00D7431A"/>
    <w:rsid w:val="00D82687"/>
    <w:rsid w:val="00D84E74"/>
    <w:rsid w:val="00D86774"/>
    <w:rsid w:val="00D9530E"/>
    <w:rsid w:val="00D959F5"/>
    <w:rsid w:val="00D95F5B"/>
    <w:rsid w:val="00DA406E"/>
    <w:rsid w:val="00DA7F34"/>
    <w:rsid w:val="00DB2687"/>
    <w:rsid w:val="00DB5EB8"/>
    <w:rsid w:val="00DC1159"/>
    <w:rsid w:val="00DC5233"/>
    <w:rsid w:val="00DD4D00"/>
    <w:rsid w:val="00DD68B8"/>
    <w:rsid w:val="00DE1F70"/>
    <w:rsid w:val="00DE7CC0"/>
    <w:rsid w:val="00DF47AD"/>
    <w:rsid w:val="00E0265A"/>
    <w:rsid w:val="00E02FF2"/>
    <w:rsid w:val="00E04082"/>
    <w:rsid w:val="00E12732"/>
    <w:rsid w:val="00E1379B"/>
    <w:rsid w:val="00E158D1"/>
    <w:rsid w:val="00E22A8B"/>
    <w:rsid w:val="00E23172"/>
    <w:rsid w:val="00E235FA"/>
    <w:rsid w:val="00E31F03"/>
    <w:rsid w:val="00E32082"/>
    <w:rsid w:val="00E32E67"/>
    <w:rsid w:val="00E35428"/>
    <w:rsid w:val="00E3665F"/>
    <w:rsid w:val="00E409FA"/>
    <w:rsid w:val="00E41E85"/>
    <w:rsid w:val="00E43246"/>
    <w:rsid w:val="00E5029E"/>
    <w:rsid w:val="00E57090"/>
    <w:rsid w:val="00E600C6"/>
    <w:rsid w:val="00E6133D"/>
    <w:rsid w:val="00E61AF2"/>
    <w:rsid w:val="00E63A00"/>
    <w:rsid w:val="00E66EEC"/>
    <w:rsid w:val="00E7161B"/>
    <w:rsid w:val="00E72EBE"/>
    <w:rsid w:val="00E7453C"/>
    <w:rsid w:val="00E77FB8"/>
    <w:rsid w:val="00E8611A"/>
    <w:rsid w:val="00E86DC5"/>
    <w:rsid w:val="00E87DF1"/>
    <w:rsid w:val="00E94889"/>
    <w:rsid w:val="00EA5B3B"/>
    <w:rsid w:val="00EB2372"/>
    <w:rsid w:val="00EC2EE1"/>
    <w:rsid w:val="00EC5520"/>
    <w:rsid w:val="00EC6CD3"/>
    <w:rsid w:val="00EC78D9"/>
    <w:rsid w:val="00EC7F62"/>
    <w:rsid w:val="00ED1438"/>
    <w:rsid w:val="00ED1895"/>
    <w:rsid w:val="00ED2778"/>
    <w:rsid w:val="00ED2837"/>
    <w:rsid w:val="00ED57C2"/>
    <w:rsid w:val="00ED6A1C"/>
    <w:rsid w:val="00ED7507"/>
    <w:rsid w:val="00EE0041"/>
    <w:rsid w:val="00EE0755"/>
    <w:rsid w:val="00EE2EB0"/>
    <w:rsid w:val="00EE2F3A"/>
    <w:rsid w:val="00EE6506"/>
    <w:rsid w:val="00EF004C"/>
    <w:rsid w:val="00EF0149"/>
    <w:rsid w:val="00EF73B1"/>
    <w:rsid w:val="00F027ED"/>
    <w:rsid w:val="00F049C9"/>
    <w:rsid w:val="00F0774C"/>
    <w:rsid w:val="00F1270C"/>
    <w:rsid w:val="00F22021"/>
    <w:rsid w:val="00F37775"/>
    <w:rsid w:val="00F4155C"/>
    <w:rsid w:val="00F44F85"/>
    <w:rsid w:val="00F46190"/>
    <w:rsid w:val="00F51157"/>
    <w:rsid w:val="00F52515"/>
    <w:rsid w:val="00F525B3"/>
    <w:rsid w:val="00F54BBA"/>
    <w:rsid w:val="00F55FF6"/>
    <w:rsid w:val="00F5634A"/>
    <w:rsid w:val="00F6031D"/>
    <w:rsid w:val="00F6202E"/>
    <w:rsid w:val="00F66B04"/>
    <w:rsid w:val="00F70315"/>
    <w:rsid w:val="00F71774"/>
    <w:rsid w:val="00F722B6"/>
    <w:rsid w:val="00F723E1"/>
    <w:rsid w:val="00F73752"/>
    <w:rsid w:val="00F773CD"/>
    <w:rsid w:val="00F84D49"/>
    <w:rsid w:val="00F851A5"/>
    <w:rsid w:val="00F944BA"/>
    <w:rsid w:val="00F97B7B"/>
    <w:rsid w:val="00FA14D3"/>
    <w:rsid w:val="00FA3C02"/>
    <w:rsid w:val="00FA46F4"/>
    <w:rsid w:val="00FA5141"/>
    <w:rsid w:val="00FA5EF4"/>
    <w:rsid w:val="00FA6E8B"/>
    <w:rsid w:val="00FB0709"/>
    <w:rsid w:val="00FB4338"/>
    <w:rsid w:val="00FB4FEC"/>
    <w:rsid w:val="00FC7A94"/>
    <w:rsid w:val="00FC7D04"/>
    <w:rsid w:val="00FD14D9"/>
    <w:rsid w:val="00FD18AE"/>
    <w:rsid w:val="00FD2D37"/>
    <w:rsid w:val="00FD46FD"/>
    <w:rsid w:val="00FE209A"/>
    <w:rsid w:val="00FE4C36"/>
    <w:rsid w:val="00FF376C"/>
    <w:rsid w:val="00FF5AB6"/>
    <w:rsid w:val="00FF6011"/>
    <w:rsid w:val="00FF623E"/>
    <w:rsid w:val="00FF6D65"/>
    <w:rsid w:val="00FF6FB6"/>
    <w:rsid w:val="00FF7C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39403-6DAB-4718-9A7B-E653E3AB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55 Roman" w:eastAsia="Calibri" w:hAnsi="Frutiger 55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7D7"/>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4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8284E"/>
    <w:pPr>
      <w:tabs>
        <w:tab w:val="center" w:pos="4419"/>
        <w:tab w:val="right" w:pos="8838"/>
      </w:tabs>
    </w:pPr>
  </w:style>
  <w:style w:type="character" w:customStyle="1" w:styleId="EncabezadoCar">
    <w:name w:val="Encabezado Car"/>
    <w:basedOn w:val="Fuentedeprrafopredeter"/>
    <w:link w:val="Encabezado"/>
    <w:uiPriority w:val="99"/>
    <w:rsid w:val="0008284E"/>
  </w:style>
  <w:style w:type="paragraph" w:styleId="Piedepgina">
    <w:name w:val="footer"/>
    <w:basedOn w:val="Normal"/>
    <w:link w:val="PiedepginaCar"/>
    <w:uiPriority w:val="99"/>
    <w:unhideWhenUsed/>
    <w:rsid w:val="0008284E"/>
    <w:pPr>
      <w:tabs>
        <w:tab w:val="center" w:pos="4419"/>
        <w:tab w:val="right" w:pos="8838"/>
      </w:tabs>
    </w:pPr>
  </w:style>
  <w:style w:type="character" w:customStyle="1" w:styleId="PiedepginaCar">
    <w:name w:val="Pie de página Car"/>
    <w:basedOn w:val="Fuentedeprrafopredeter"/>
    <w:link w:val="Piedepgina"/>
    <w:uiPriority w:val="99"/>
    <w:rsid w:val="0008284E"/>
  </w:style>
  <w:style w:type="paragraph" w:styleId="Textoindependiente2">
    <w:name w:val="Body Text 2"/>
    <w:basedOn w:val="Normal"/>
    <w:link w:val="Textoindependiente2Car"/>
    <w:rsid w:val="00EC2EE1"/>
    <w:pPr>
      <w:spacing w:after="120" w:line="480" w:lineRule="auto"/>
      <w:jc w:val="both"/>
    </w:pPr>
    <w:rPr>
      <w:rFonts w:ascii="Arial" w:eastAsia="Times New Roman" w:hAnsi="Arial"/>
      <w:sz w:val="28"/>
      <w:szCs w:val="20"/>
      <w:lang w:val="es-ES" w:eastAsia="es-ES"/>
    </w:rPr>
  </w:style>
  <w:style w:type="character" w:customStyle="1" w:styleId="Textoindependiente2Car">
    <w:name w:val="Texto independiente 2 Car"/>
    <w:link w:val="Textoindependiente2"/>
    <w:rsid w:val="00EC2EE1"/>
    <w:rPr>
      <w:rFonts w:ascii="Arial" w:eastAsia="Times New Roman" w:hAnsi="Arial"/>
      <w:sz w:val="28"/>
      <w:lang w:val="es-ES" w:eastAsia="es-ES"/>
    </w:rPr>
  </w:style>
  <w:style w:type="paragraph" w:customStyle="1" w:styleId="Default">
    <w:name w:val="Default"/>
    <w:rsid w:val="00C92218"/>
    <w:pPr>
      <w:autoSpaceDE w:val="0"/>
      <w:autoSpaceDN w:val="0"/>
      <w:adjustRightInd w:val="0"/>
    </w:pPr>
    <w:rPr>
      <w:rFonts w:cs="Frutiger 55 Roman"/>
      <w:color w:val="000000"/>
      <w:sz w:val="24"/>
      <w:szCs w:val="24"/>
    </w:rPr>
  </w:style>
  <w:style w:type="paragraph" w:styleId="Textodeglobo">
    <w:name w:val="Balloon Text"/>
    <w:basedOn w:val="Normal"/>
    <w:link w:val="TextodegloboCar"/>
    <w:uiPriority w:val="99"/>
    <w:semiHidden/>
    <w:unhideWhenUsed/>
    <w:rsid w:val="005544F8"/>
    <w:rPr>
      <w:rFonts w:ascii="Segoe UI" w:hAnsi="Segoe UI" w:cs="Segoe UI"/>
      <w:sz w:val="18"/>
      <w:szCs w:val="18"/>
    </w:rPr>
  </w:style>
  <w:style w:type="character" w:customStyle="1" w:styleId="TextodegloboCar">
    <w:name w:val="Texto de globo Car"/>
    <w:link w:val="Textodeglobo"/>
    <w:uiPriority w:val="99"/>
    <w:semiHidden/>
    <w:rsid w:val="005544F8"/>
    <w:rPr>
      <w:rFonts w:ascii="Segoe UI" w:hAnsi="Segoe UI" w:cs="Segoe UI"/>
      <w:sz w:val="18"/>
      <w:szCs w:val="18"/>
      <w:lang w:eastAsia="en-US"/>
    </w:rPr>
  </w:style>
  <w:style w:type="character" w:customStyle="1" w:styleId="NormalsentenciaCar">
    <w:name w:val="Normal sentencia Car"/>
    <w:link w:val="Normalsentencia"/>
    <w:locked/>
    <w:rsid w:val="00A11157"/>
    <w:rPr>
      <w:rFonts w:ascii="Arial" w:eastAsia="Times New Roman" w:hAnsi="Arial" w:cs="Arial"/>
      <w:sz w:val="28"/>
      <w:lang w:val="es-ES" w:eastAsia="es-ES"/>
    </w:rPr>
  </w:style>
  <w:style w:type="paragraph" w:customStyle="1" w:styleId="Normalsentencia">
    <w:name w:val="Normal sentencia"/>
    <w:basedOn w:val="Normal"/>
    <w:link w:val="NormalsentenciaCar"/>
    <w:qFormat/>
    <w:rsid w:val="00A11157"/>
    <w:pPr>
      <w:spacing w:before="240" w:after="120" w:line="360" w:lineRule="auto"/>
      <w:ind w:firstLine="709"/>
      <w:jc w:val="both"/>
    </w:pPr>
    <w:rPr>
      <w:rFonts w:ascii="Arial" w:eastAsia="Times New Roman" w:hAnsi="Arial" w:cs="Arial"/>
      <w:sz w:val="28"/>
      <w:szCs w:val="20"/>
      <w:lang w:val="es-ES" w:eastAsia="es-ES"/>
    </w:rPr>
  </w:style>
  <w:style w:type="paragraph" w:styleId="Prrafodelista">
    <w:name w:val="List Paragraph"/>
    <w:basedOn w:val="Normal"/>
    <w:uiPriority w:val="34"/>
    <w:qFormat/>
    <w:rsid w:val="00A2111C"/>
    <w:pPr>
      <w:ind w:left="720"/>
      <w:contextualSpacing/>
    </w:pPr>
  </w:style>
  <w:style w:type="paragraph" w:styleId="Textonotapie">
    <w:name w:val="footnote text"/>
    <w:basedOn w:val="Normal"/>
    <w:link w:val="TextonotapieCar"/>
    <w:uiPriority w:val="99"/>
    <w:semiHidden/>
    <w:unhideWhenUsed/>
    <w:rsid w:val="006972F7"/>
    <w:rPr>
      <w:sz w:val="20"/>
      <w:szCs w:val="20"/>
    </w:rPr>
  </w:style>
  <w:style w:type="character" w:customStyle="1" w:styleId="TextonotapieCar">
    <w:name w:val="Texto nota pie Car"/>
    <w:basedOn w:val="Fuentedeprrafopredeter"/>
    <w:link w:val="Textonotapie"/>
    <w:uiPriority w:val="99"/>
    <w:semiHidden/>
    <w:rsid w:val="006972F7"/>
    <w:rPr>
      <w:lang w:eastAsia="en-US"/>
    </w:rPr>
  </w:style>
  <w:style w:type="character" w:styleId="Refdenotaalpie">
    <w:name w:val="footnote reference"/>
    <w:basedOn w:val="Fuentedeprrafopredeter"/>
    <w:uiPriority w:val="99"/>
    <w:semiHidden/>
    <w:unhideWhenUsed/>
    <w:rsid w:val="006972F7"/>
    <w:rPr>
      <w:vertAlign w:val="superscript"/>
    </w:rPr>
  </w:style>
  <w:style w:type="paragraph" w:styleId="NormalWeb">
    <w:name w:val="Normal (Web)"/>
    <w:basedOn w:val="Normal"/>
    <w:uiPriority w:val="99"/>
    <w:semiHidden/>
    <w:unhideWhenUsed/>
    <w:rsid w:val="003A15DC"/>
    <w:pPr>
      <w:spacing w:before="100" w:beforeAutospacing="1" w:after="100" w:afterAutospacing="1"/>
    </w:pPr>
    <w:rPr>
      <w:rFonts w:ascii="Times New Roman" w:eastAsia="Times New Roman" w:hAnsi="Times New Roman"/>
      <w:lang w:eastAsia="es-MX"/>
    </w:rPr>
  </w:style>
  <w:style w:type="paragraph" w:styleId="Sinespaciado">
    <w:name w:val="No Spacing"/>
    <w:uiPriority w:val="1"/>
    <w:qFormat/>
    <w:rsid w:val="00F44F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78472">
      <w:bodyDiv w:val="1"/>
      <w:marLeft w:val="0"/>
      <w:marRight w:val="0"/>
      <w:marTop w:val="0"/>
      <w:marBottom w:val="0"/>
      <w:divBdr>
        <w:top w:val="none" w:sz="0" w:space="0" w:color="auto"/>
        <w:left w:val="none" w:sz="0" w:space="0" w:color="auto"/>
        <w:bottom w:val="none" w:sz="0" w:space="0" w:color="auto"/>
        <w:right w:val="none" w:sz="0" w:space="0" w:color="auto"/>
      </w:divBdr>
    </w:div>
    <w:div w:id="1260527688">
      <w:bodyDiv w:val="1"/>
      <w:marLeft w:val="0"/>
      <w:marRight w:val="0"/>
      <w:marTop w:val="0"/>
      <w:marBottom w:val="0"/>
      <w:divBdr>
        <w:top w:val="none" w:sz="0" w:space="0" w:color="auto"/>
        <w:left w:val="none" w:sz="0" w:space="0" w:color="auto"/>
        <w:bottom w:val="none" w:sz="0" w:space="0" w:color="auto"/>
        <w:right w:val="none" w:sz="0" w:space="0" w:color="auto"/>
      </w:divBdr>
    </w:div>
    <w:div w:id="1286084641">
      <w:bodyDiv w:val="1"/>
      <w:marLeft w:val="0"/>
      <w:marRight w:val="0"/>
      <w:marTop w:val="0"/>
      <w:marBottom w:val="0"/>
      <w:divBdr>
        <w:top w:val="none" w:sz="0" w:space="0" w:color="auto"/>
        <w:left w:val="none" w:sz="0" w:space="0" w:color="auto"/>
        <w:bottom w:val="none" w:sz="0" w:space="0" w:color="auto"/>
        <w:right w:val="none" w:sz="0" w:space="0" w:color="auto"/>
      </w:divBdr>
    </w:div>
    <w:div w:id="2108842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EB8CC-326C-4059-A43D-8E385FE7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1776</Words>
  <Characters>9768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FAGUILERA</dc:creator>
  <cp:keywords/>
  <dc:description/>
  <cp:lastModifiedBy>Secretaria</cp:lastModifiedBy>
  <cp:revision>10</cp:revision>
  <cp:lastPrinted>2017-11-10T19:05:00Z</cp:lastPrinted>
  <dcterms:created xsi:type="dcterms:W3CDTF">2017-10-26T18:10:00Z</dcterms:created>
  <dcterms:modified xsi:type="dcterms:W3CDTF">2017-12-05T18:37:00Z</dcterms:modified>
</cp:coreProperties>
</file>