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63C" w:rsidRPr="006721F5" w:rsidRDefault="0048763C" w:rsidP="00B27B65">
      <w:pPr>
        <w:pStyle w:val="Rubro"/>
        <w:spacing w:line="360" w:lineRule="auto"/>
        <w:ind w:left="3686"/>
        <w:rPr>
          <w:b/>
          <w:noProof/>
          <w:lang w:val="es-MX" w:eastAsia="es-MX"/>
        </w:rPr>
      </w:pPr>
      <w:bookmarkStart w:id="0" w:name="_GoBack"/>
      <w:bookmarkEnd w:id="0"/>
      <w:r w:rsidRPr="006721F5">
        <w:rPr>
          <w:b/>
          <w:noProof/>
          <w:lang w:val="es-MX" w:eastAsia="es-MX"/>
        </w:rPr>
        <w:t>DENUNCIA POR INCUMPLIMIENTO A LAS OBLIGACIONES DE TRANSPARENCIA</w:t>
      </w:r>
    </w:p>
    <w:p w:rsidR="0048763C" w:rsidRPr="006721F5" w:rsidRDefault="0048763C" w:rsidP="00B27B65">
      <w:pPr>
        <w:pStyle w:val="Rubro"/>
        <w:spacing w:line="360" w:lineRule="auto"/>
        <w:ind w:left="3686"/>
        <w:rPr>
          <w:b/>
          <w:noProof/>
          <w:lang w:val="es-MX" w:eastAsia="es-MX"/>
        </w:rPr>
      </w:pPr>
    </w:p>
    <w:p w:rsidR="00B11AE5" w:rsidRPr="006721F5" w:rsidRDefault="0048763C" w:rsidP="00B27B65">
      <w:pPr>
        <w:pStyle w:val="Rubro"/>
        <w:spacing w:line="360" w:lineRule="auto"/>
        <w:ind w:left="3686"/>
      </w:pPr>
      <w:r w:rsidRPr="006721F5">
        <w:rPr>
          <w:b/>
        </w:rPr>
        <w:t>EXPEDIENTE:</w:t>
      </w:r>
      <w:r w:rsidRPr="006721F5">
        <w:t xml:space="preserve"> </w:t>
      </w:r>
      <w:r w:rsidR="00C2550C">
        <w:t>IVAI/DIOT/97/2018/III</w:t>
      </w:r>
    </w:p>
    <w:p w:rsidR="0048763C" w:rsidRPr="006721F5" w:rsidRDefault="0048763C" w:rsidP="00B27B65">
      <w:pPr>
        <w:pStyle w:val="Rubro"/>
        <w:spacing w:line="360" w:lineRule="auto"/>
        <w:ind w:left="3686"/>
        <w:rPr>
          <w:b/>
        </w:rPr>
      </w:pPr>
    </w:p>
    <w:p w:rsidR="0048763C" w:rsidRPr="006721F5" w:rsidRDefault="0048763C" w:rsidP="00B27B65">
      <w:pPr>
        <w:pStyle w:val="Rubro"/>
        <w:spacing w:line="360" w:lineRule="auto"/>
        <w:ind w:left="3686"/>
      </w:pPr>
      <w:r w:rsidRPr="006721F5">
        <w:rPr>
          <w:b/>
        </w:rPr>
        <w:t xml:space="preserve">SUJETO OBLIGADO: </w:t>
      </w:r>
      <w:r w:rsidR="00C2550C">
        <w:t>Ayuntamiento de Aquila</w:t>
      </w:r>
      <w:r w:rsidRPr="006721F5">
        <w:t>, Veracruz</w:t>
      </w:r>
      <w:r w:rsidR="00C2550C">
        <w:t>.</w:t>
      </w:r>
    </w:p>
    <w:p w:rsidR="0048763C" w:rsidRPr="006721F5" w:rsidRDefault="0048763C" w:rsidP="00B27B65">
      <w:pPr>
        <w:pStyle w:val="Rubro"/>
        <w:spacing w:line="360" w:lineRule="auto"/>
        <w:ind w:left="3686"/>
      </w:pPr>
    </w:p>
    <w:p w:rsidR="0048763C" w:rsidRPr="006721F5" w:rsidRDefault="0048763C" w:rsidP="00B27B65">
      <w:pPr>
        <w:pStyle w:val="NormalWeb"/>
        <w:spacing w:before="240" w:beforeAutospacing="0" w:after="240" w:afterAutospacing="0" w:line="360" w:lineRule="auto"/>
        <w:ind w:firstLine="709"/>
        <w:jc w:val="both"/>
        <w:rPr>
          <w:rFonts w:ascii="Arial" w:hAnsi="Arial" w:cs="Arial"/>
        </w:rPr>
      </w:pPr>
      <w:r w:rsidRPr="006721F5">
        <w:rPr>
          <w:rFonts w:ascii="Arial" w:hAnsi="Arial" w:cs="Arial"/>
        </w:rPr>
        <w:t>En la ciudad de Xalapa-Enríquez, Veracruz de Igna</w:t>
      </w:r>
      <w:r w:rsidR="005436BB">
        <w:rPr>
          <w:rFonts w:ascii="Arial" w:hAnsi="Arial" w:cs="Arial"/>
        </w:rPr>
        <w:t>cio de</w:t>
      </w:r>
      <w:r w:rsidR="00C2550C">
        <w:rPr>
          <w:rFonts w:ascii="Arial" w:hAnsi="Arial" w:cs="Arial"/>
        </w:rPr>
        <w:t xml:space="preserve"> la Llave, siendo las diez</w:t>
      </w:r>
      <w:r w:rsidR="00F42E05">
        <w:rPr>
          <w:rFonts w:ascii="Arial" w:hAnsi="Arial" w:cs="Arial"/>
        </w:rPr>
        <w:t xml:space="preserve"> horas </w:t>
      </w:r>
      <w:r w:rsidR="00C2550C">
        <w:rPr>
          <w:rFonts w:ascii="Arial" w:hAnsi="Arial" w:cs="Arial"/>
        </w:rPr>
        <w:t xml:space="preserve">con tres minutos </w:t>
      </w:r>
      <w:r w:rsidR="00F42E05">
        <w:rPr>
          <w:rFonts w:ascii="Arial" w:hAnsi="Arial" w:cs="Arial"/>
        </w:rPr>
        <w:t xml:space="preserve">del </w:t>
      </w:r>
      <w:r w:rsidR="00C2550C">
        <w:rPr>
          <w:rFonts w:ascii="Arial" w:hAnsi="Arial" w:cs="Arial"/>
        </w:rPr>
        <w:t>tres</w:t>
      </w:r>
      <w:r w:rsidR="005436BB">
        <w:rPr>
          <w:rFonts w:ascii="Arial" w:hAnsi="Arial" w:cs="Arial"/>
        </w:rPr>
        <w:t xml:space="preserve"> de </w:t>
      </w:r>
      <w:r w:rsidR="00C2550C">
        <w:rPr>
          <w:rFonts w:ascii="Arial" w:hAnsi="Arial" w:cs="Arial"/>
        </w:rPr>
        <w:t>diciembre</w:t>
      </w:r>
      <w:r w:rsidR="00820455">
        <w:rPr>
          <w:rFonts w:ascii="Arial" w:hAnsi="Arial" w:cs="Arial"/>
        </w:rPr>
        <w:t xml:space="preserve"> de dos mil dieciocho, la</w:t>
      </w:r>
      <w:r w:rsidRPr="006721F5">
        <w:rPr>
          <w:rFonts w:ascii="Arial" w:hAnsi="Arial" w:cs="Arial"/>
        </w:rPr>
        <w:t xml:space="preserve"> C. </w:t>
      </w:r>
      <w:r w:rsidR="00820455">
        <w:rPr>
          <w:rFonts w:ascii="Arial" w:hAnsi="Arial" w:cs="Arial"/>
        </w:rPr>
        <w:t>Ariana Bonilla García</w:t>
      </w:r>
      <w:r w:rsidRPr="006721F5">
        <w:rPr>
          <w:rFonts w:ascii="Arial" w:hAnsi="Arial" w:cs="Arial"/>
        </w:rPr>
        <w:t xml:space="preserve">, </w:t>
      </w:r>
      <w:r w:rsidR="00C24937">
        <w:rPr>
          <w:rFonts w:ascii="Arial" w:hAnsi="Arial" w:cs="Arial"/>
        </w:rPr>
        <w:t>auxiliar jurídico</w:t>
      </w:r>
      <w:r w:rsidR="00B44CB3">
        <w:rPr>
          <w:rFonts w:ascii="Arial" w:hAnsi="Arial" w:cs="Arial"/>
        </w:rPr>
        <w:t xml:space="preserve">, adscrita a la Dirección de </w:t>
      </w:r>
      <w:r w:rsidR="00C2550C">
        <w:rPr>
          <w:rFonts w:ascii="Arial" w:hAnsi="Arial" w:cs="Arial"/>
        </w:rPr>
        <w:t>Asuntos Jurídicos</w:t>
      </w:r>
      <w:r w:rsidR="00B44CB3">
        <w:rPr>
          <w:rFonts w:ascii="Arial" w:hAnsi="Arial" w:cs="Arial"/>
        </w:rPr>
        <w:t>,</w:t>
      </w:r>
      <w:r w:rsidR="00B44CB3" w:rsidRPr="006721F5">
        <w:rPr>
          <w:rFonts w:ascii="Arial" w:hAnsi="Arial" w:cs="Arial"/>
        </w:rPr>
        <w:t xml:space="preserve"> </w:t>
      </w:r>
      <w:r w:rsidRPr="006721F5">
        <w:rPr>
          <w:rFonts w:ascii="Arial" w:hAnsi="Arial" w:cs="Arial"/>
        </w:rPr>
        <w:t>procede a desahogar la diligencia de verificación del cumplimiento de las obligaciones de transparencia al Sistema de Portales de Obligaciones de Transparencia (SIPOT), respecto a la publicación de</w:t>
      </w:r>
      <w:r w:rsidR="00CD143D">
        <w:rPr>
          <w:rFonts w:ascii="Arial" w:hAnsi="Arial" w:cs="Arial"/>
        </w:rPr>
        <w:t xml:space="preserve"> la información contenida en la</w:t>
      </w:r>
      <w:r w:rsidR="00AD05B0">
        <w:rPr>
          <w:rFonts w:ascii="Arial" w:hAnsi="Arial" w:cs="Arial"/>
        </w:rPr>
        <w:t xml:space="preserve"> </w:t>
      </w:r>
      <w:r w:rsidR="005436BB" w:rsidRPr="00CD143D">
        <w:rPr>
          <w:rFonts w:ascii="Arial" w:hAnsi="Arial" w:cs="Arial"/>
        </w:rPr>
        <w:t xml:space="preserve">fracción </w:t>
      </w:r>
      <w:r w:rsidR="009A55A0">
        <w:rPr>
          <w:rFonts w:ascii="Arial" w:hAnsi="Arial" w:cs="Arial"/>
          <w:color w:val="000000"/>
          <w:shd w:val="clear" w:color="auto" w:fill="FFFFFF"/>
        </w:rPr>
        <w:t>III</w:t>
      </w:r>
      <w:r w:rsidR="005436BB" w:rsidRPr="00CD143D">
        <w:rPr>
          <w:rFonts w:ascii="Arial" w:hAnsi="Arial" w:cs="Arial"/>
        </w:rPr>
        <w:t>,</w:t>
      </w:r>
      <w:r w:rsidR="00CD143D" w:rsidRPr="00CD143D">
        <w:rPr>
          <w:rFonts w:ascii="Arial" w:hAnsi="Arial" w:cs="Arial"/>
        </w:rPr>
        <w:t xml:space="preserve"> del artículo</w:t>
      </w:r>
      <w:r w:rsidR="00CD143D" w:rsidRPr="00CD143D">
        <w:rPr>
          <w:rFonts w:ascii="Arial" w:hAnsi="Arial" w:cs="Arial"/>
          <w:color w:val="000000"/>
          <w:shd w:val="clear" w:color="auto" w:fill="FFFFFF"/>
        </w:rPr>
        <w:t xml:space="preserve"> 15 </w:t>
      </w:r>
      <w:r w:rsidRPr="00CD143D">
        <w:rPr>
          <w:rFonts w:ascii="Arial" w:hAnsi="Arial" w:cs="Arial"/>
        </w:rPr>
        <w:t>de la Ley 875 de la Ley de Transparencia y Acceso a la</w:t>
      </w:r>
      <w:r w:rsidRPr="006721F5">
        <w:rPr>
          <w:rFonts w:ascii="Arial" w:hAnsi="Arial" w:cs="Arial"/>
        </w:rPr>
        <w:t xml:space="preserve"> Información Pública para el Estado de Veracruz de Ignacio de la Llave</w:t>
      </w:r>
      <w:r w:rsidR="005436BB">
        <w:rPr>
          <w:rFonts w:ascii="Arial" w:hAnsi="Arial" w:cs="Arial"/>
        </w:rPr>
        <w:t xml:space="preserve"> que le resulta</w:t>
      </w:r>
      <w:r w:rsidR="00385161" w:rsidRPr="006721F5">
        <w:rPr>
          <w:rFonts w:ascii="Arial" w:hAnsi="Arial" w:cs="Arial"/>
        </w:rPr>
        <w:t xml:space="preserve"> aplicable</w:t>
      </w:r>
      <w:r w:rsidR="00EB7DD7">
        <w:rPr>
          <w:rFonts w:ascii="Arial" w:hAnsi="Arial" w:cs="Arial"/>
        </w:rPr>
        <w:t xml:space="preserve"> al Ayuntamiento de </w:t>
      </w:r>
      <w:r w:rsidR="009A55A0">
        <w:rPr>
          <w:rFonts w:ascii="Arial" w:hAnsi="Arial" w:cs="Arial"/>
        </w:rPr>
        <w:t>Aquila</w:t>
      </w:r>
      <w:r w:rsidR="00385161" w:rsidRPr="006721F5">
        <w:rPr>
          <w:rFonts w:ascii="Arial" w:hAnsi="Arial" w:cs="Arial"/>
        </w:rPr>
        <w:t>, Veracruz</w:t>
      </w:r>
      <w:r w:rsidRPr="006721F5">
        <w:rPr>
          <w:rFonts w:ascii="Arial" w:hAnsi="Arial" w:cs="Arial"/>
        </w:rPr>
        <w:t>, de conformidad con lo dispuesto en los numerales 39, párrafo segundo de la Ley de materia y 371 del Reglamento Interior del Instituto Veracruzano de Acceso a la Información y Protección de Datos Personales.</w:t>
      </w:r>
    </w:p>
    <w:p w:rsidR="0048763C" w:rsidRPr="006721F5" w:rsidRDefault="0048763C" w:rsidP="00B27B65">
      <w:pPr>
        <w:pStyle w:val="NormalWeb"/>
        <w:spacing w:before="240" w:beforeAutospacing="0" w:after="240" w:afterAutospacing="0" w:line="360" w:lineRule="auto"/>
        <w:ind w:firstLine="709"/>
        <w:jc w:val="both"/>
        <w:rPr>
          <w:rFonts w:ascii="Arial" w:hAnsi="Arial" w:cs="Arial"/>
        </w:rPr>
      </w:pPr>
      <w:r w:rsidRPr="006721F5">
        <w:rPr>
          <w:rFonts w:ascii="Arial" w:hAnsi="Arial" w:cs="Arial"/>
        </w:rPr>
        <w:t>Lo anterior, para la debida substanciación de la denuncia por incumplimiento a las obligaciones de transparencia del expediente al rubro citado.</w:t>
      </w:r>
    </w:p>
    <w:p w:rsidR="0055694D" w:rsidRDefault="0048763C" w:rsidP="00B27B65">
      <w:pPr>
        <w:pStyle w:val="NormalWeb"/>
        <w:tabs>
          <w:tab w:val="left" w:pos="1418"/>
        </w:tabs>
        <w:spacing w:before="240" w:beforeAutospacing="0" w:after="240" w:afterAutospacing="0" w:line="360" w:lineRule="auto"/>
        <w:ind w:firstLine="709"/>
        <w:jc w:val="both"/>
        <w:rPr>
          <w:rFonts w:ascii="Arial" w:hAnsi="Arial" w:cs="Arial"/>
        </w:rPr>
      </w:pPr>
      <w:r w:rsidRPr="00393316">
        <w:rPr>
          <w:rFonts w:ascii="Arial" w:hAnsi="Arial" w:cs="Arial"/>
        </w:rPr>
        <w:t>Visto lo anterior, se procede a desahogar la diligencia de verificación del Sistema de Portales de Obligaciones de Transpare</w:t>
      </w:r>
      <w:r w:rsidR="005F7A4D" w:rsidRPr="00393316">
        <w:rPr>
          <w:rFonts w:ascii="Arial" w:hAnsi="Arial" w:cs="Arial"/>
        </w:rPr>
        <w:t xml:space="preserve">ncia (SIPOT), </w:t>
      </w:r>
      <w:r w:rsidR="006C0DF5" w:rsidRPr="00393316">
        <w:rPr>
          <w:rFonts w:ascii="Arial" w:hAnsi="Arial" w:cs="Arial"/>
        </w:rPr>
        <w:t xml:space="preserve">sitio en </w:t>
      </w:r>
      <w:hyperlink r:id="rId8" w:history="1">
        <w:r w:rsidR="006C0DF5" w:rsidRPr="00393316">
          <w:rPr>
            <w:rStyle w:val="Hipervnculo"/>
            <w:rFonts w:ascii="Arial" w:hAnsi="Arial" w:cs="Arial"/>
          </w:rPr>
          <w:t>https://www.plataformadetransparencia.org.mx/web/guest/sistema-portales</w:t>
        </w:r>
      </w:hyperlink>
      <w:r w:rsidR="009A55A0">
        <w:rPr>
          <w:rFonts w:ascii="Arial" w:hAnsi="Arial" w:cs="Arial"/>
        </w:rPr>
        <w:t xml:space="preserve">, </w:t>
      </w:r>
      <w:r w:rsidR="006C0DF5" w:rsidRPr="00393316">
        <w:rPr>
          <w:rFonts w:ascii="Arial" w:hAnsi="Arial" w:cs="Arial"/>
        </w:rPr>
        <w:t>en donde se inspeccion</w:t>
      </w:r>
      <w:r w:rsidR="009A55A0">
        <w:rPr>
          <w:rFonts w:ascii="Arial" w:hAnsi="Arial" w:cs="Arial"/>
        </w:rPr>
        <w:t>ó el contenido de la fracción III</w:t>
      </w:r>
      <w:r w:rsidR="006C0DF5" w:rsidRPr="00393316">
        <w:rPr>
          <w:rFonts w:ascii="Arial" w:hAnsi="Arial" w:cs="Arial"/>
        </w:rPr>
        <w:t xml:space="preserve"> del artículo 15 de la Ley 875 de Transparencia, denominada “</w:t>
      </w:r>
      <w:r w:rsidR="009A55A0" w:rsidRPr="009A55A0">
        <w:rPr>
          <w:rFonts w:ascii="Arial" w:hAnsi="Arial" w:cs="Arial"/>
        </w:rPr>
        <w:t>Las facultades de cada Área</w:t>
      </w:r>
      <w:r w:rsidR="009A55A0">
        <w:rPr>
          <w:rFonts w:ascii="Arial" w:hAnsi="Arial" w:cs="Arial"/>
        </w:rPr>
        <w:t xml:space="preserve"> </w:t>
      </w:r>
      <w:r w:rsidR="006C0DF5" w:rsidRPr="00393316">
        <w:rPr>
          <w:rFonts w:ascii="Arial" w:hAnsi="Arial" w:cs="Arial"/>
          <w:b/>
        </w:rPr>
        <w:t xml:space="preserve">”, </w:t>
      </w:r>
      <w:r w:rsidR="006C0DF5" w:rsidRPr="00393316">
        <w:rPr>
          <w:rFonts w:ascii="Arial" w:hAnsi="Arial" w:cs="Arial"/>
        </w:rPr>
        <w:t>misma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 actualizarse de manera trimestral</w:t>
      </w:r>
      <w:r w:rsidR="006537ED">
        <w:rPr>
          <w:rFonts w:ascii="Arial" w:hAnsi="Arial" w:cs="Arial"/>
        </w:rPr>
        <w:t xml:space="preserve">, en su caso, quince días hábiles después de alguna modificación </w:t>
      </w:r>
      <w:r w:rsidR="006C0DF5" w:rsidRPr="00393316">
        <w:rPr>
          <w:rFonts w:ascii="Arial" w:hAnsi="Arial" w:cs="Arial"/>
        </w:rPr>
        <w:t xml:space="preserve"> y su periodo de conservación en los sitios de internet será </w:t>
      </w:r>
      <w:r w:rsidR="006537ED">
        <w:rPr>
          <w:rFonts w:ascii="Arial" w:hAnsi="Arial" w:cs="Arial"/>
        </w:rPr>
        <w:t xml:space="preserve"> vigente</w:t>
      </w:r>
      <w:r w:rsidR="00504490" w:rsidRPr="00393316">
        <w:rPr>
          <w:rFonts w:ascii="Arial" w:hAnsi="Arial" w:cs="Arial"/>
        </w:rPr>
        <w:t xml:space="preserve">. </w:t>
      </w:r>
      <w:r w:rsidR="006C0DF5" w:rsidRPr="00393316">
        <w:rPr>
          <w:rFonts w:ascii="Arial" w:hAnsi="Arial" w:cs="Arial"/>
        </w:rPr>
        <w:t>Así, de la información visualizada en el SIPOT, se observó lo siguiente:</w:t>
      </w:r>
    </w:p>
    <w:p w:rsidR="00D44602" w:rsidRDefault="00D44602" w:rsidP="00B27B65">
      <w:pPr>
        <w:pStyle w:val="NormalWeb"/>
        <w:tabs>
          <w:tab w:val="left" w:pos="1418"/>
        </w:tabs>
        <w:spacing w:before="240" w:beforeAutospacing="0" w:after="240" w:afterAutospacing="0" w:line="360" w:lineRule="auto"/>
        <w:ind w:firstLine="709"/>
        <w:jc w:val="both"/>
        <w:rPr>
          <w:rFonts w:ascii="Arial" w:hAnsi="Arial" w:cs="Arial"/>
        </w:rPr>
      </w:pPr>
    </w:p>
    <w:p w:rsidR="00D44602" w:rsidRDefault="00D44602" w:rsidP="00B27B65">
      <w:pPr>
        <w:spacing w:line="360" w:lineRule="auto"/>
        <w:rPr>
          <w:rFonts w:ascii="Arial" w:hAnsi="Arial" w:cs="Arial"/>
          <w:b/>
        </w:rPr>
      </w:pPr>
      <w:r w:rsidRPr="006721F5">
        <w:rPr>
          <w:rFonts w:ascii="Arial" w:hAnsi="Arial" w:cs="Arial"/>
          <w:b/>
        </w:rPr>
        <w:lastRenderedPageBreak/>
        <w:t>Artículo 15. Los sujetos obligados deberán publicar y mantener actualizada la información pública, de conformidad con los lineamientos que para el caso expida el Sistema Nacional, al inicio de cada año o dentro de los siguientes diez días naturales a que surja alguna modificación, de acuerdo con sus atribuciones y a disposición de cualquier interesado, conforme a lo siguiente:</w:t>
      </w:r>
    </w:p>
    <w:p w:rsidR="00D44602" w:rsidRPr="006721F5" w:rsidRDefault="00D44602" w:rsidP="00B27B65">
      <w:pPr>
        <w:spacing w:line="360" w:lineRule="auto"/>
        <w:rPr>
          <w:rFonts w:ascii="Arial" w:hAnsi="Arial" w:cs="Arial"/>
          <w:b/>
        </w:rPr>
      </w:pPr>
      <w:r>
        <w:rPr>
          <w:rFonts w:ascii="Arial" w:hAnsi="Arial" w:cs="Arial"/>
          <w:b/>
        </w:rPr>
        <w:t>__________________________________________________________________</w:t>
      </w:r>
    </w:p>
    <w:p w:rsidR="00D44602" w:rsidRPr="006721F5" w:rsidRDefault="00D44602" w:rsidP="00B27B65">
      <w:pPr>
        <w:spacing w:line="360" w:lineRule="auto"/>
        <w:rPr>
          <w:rFonts w:ascii="Arial" w:hAnsi="Arial" w:cs="Arial"/>
          <w:b/>
        </w:rPr>
      </w:pPr>
      <w:r w:rsidRPr="006721F5">
        <w:rPr>
          <w:rFonts w:ascii="Arial" w:hAnsi="Arial" w:cs="Arial"/>
          <w:b/>
        </w:rPr>
        <w:t>III. Las facultades de cada área;</w:t>
      </w:r>
    </w:p>
    <w:p w:rsidR="00D44602" w:rsidRPr="006721F5" w:rsidRDefault="00D44602" w:rsidP="00B27B65">
      <w:pPr>
        <w:spacing w:line="360" w:lineRule="auto"/>
        <w:rPr>
          <w:rFonts w:ascii="Arial" w:hAnsi="Arial" w:cs="Arial"/>
        </w:rPr>
      </w:pPr>
    </w:p>
    <w:p w:rsidR="00D44602" w:rsidRPr="006721F5" w:rsidRDefault="00D44602" w:rsidP="00B27B65">
      <w:pPr>
        <w:spacing w:line="360" w:lineRule="auto"/>
        <w:rPr>
          <w:rFonts w:ascii="Arial" w:hAnsi="Arial" w:cs="Arial"/>
        </w:rPr>
      </w:pPr>
      <w:r w:rsidRPr="006721F5">
        <w:rPr>
          <w:rFonts w:ascii="Arial" w:hAnsi="Arial" w:cs="Arial"/>
          <w:b/>
        </w:rPr>
        <w:t>Periodo de actualización:</w:t>
      </w:r>
      <w:r w:rsidRPr="006721F5">
        <w:rPr>
          <w:rFonts w:ascii="Arial" w:hAnsi="Arial" w:cs="Arial"/>
        </w:rPr>
        <w:t xml:space="preserve"> trimestral</w:t>
      </w:r>
    </w:p>
    <w:p w:rsidR="00D44602" w:rsidRPr="006721F5" w:rsidRDefault="00D44602" w:rsidP="00B27B65">
      <w:pPr>
        <w:spacing w:line="360" w:lineRule="auto"/>
        <w:rPr>
          <w:rFonts w:ascii="Arial" w:hAnsi="Arial" w:cs="Arial"/>
        </w:rPr>
      </w:pPr>
      <w:r w:rsidRPr="006721F5">
        <w:rPr>
          <w:rFonts w:ascii="Arial" w:hAnsi="Arial" w:cs="Arial"/>
        </w:rPr>
        <w:t xml:space="preserve">En su caso, 15 días hábiles después de alguna modificación. </w:t>
      </w:r>
    </w:p>
    <w:p w:rsidR="00D44602" w:rsidRPr="006721F5" w:rsidRDefault="00D44602" w:rsidP="00B27B65">
      <w:pPr>
        <w:spacing w:line="360" w:lineRule="auto"/>
        <w:rPr>
          <w:rFonts w:ascii="Arial" w:hAnsi="Arial" w:cs="Arial"/>
        </w:rPr>
      </w:pPr>
      <w:r w:rsidRPr="006721F5">
        <w:rPr>
          <w:rFonts w:ascii="Arial" w:hAnsi="Arial" w:cs="Arial"/>
          <w:b/>
        </w:rPr>
        <w:t>Conservar en el sitio de Internet:</w:t>
      </w:r>
      <w:r w:rsidRPr="006721F5">
        <w:rPr>
          <w:rFonts w:ascii="Arial" w:hAnsi="Arial" w:cs="Arial"/>
        </w:rPr>
        <w:t xml:space="preserve"> información vigente</w:t>
      </w:r>
    </w:p>
    <w:p w:rsidR="00D44602" w:rsidRPr="006721F5" w:rsidRDefault="00D44602" w:rsidP="00B27B65">
      <w:pPr>
        <w:spacing w:line="360" w:lineRule="auto"/>
        <w:jc w:val="center"/>
        <w:rPr>
          <w:rFonts w:ascii="Arial" w:hAnsi="Arial" w:cs="Arial"/>
        </w:rPr>
      </w:pPr>
    </w:p>
    <w:p w:rsidR="00D44602" w:rsidRPr="00D44602" w:rsidRDefault="00D44602" w:rsidP="00B27B65">
      <w:pPr>
        <w:spacing w:line="360" w:lineRule="auto"/>
        <w:rPr>
          <w:rFonts w:ascii="Arial" w:hAnsi="Arial" w:cs="Arial"/>
          <w:b/>
        </w:rPr>
      </w:pPr>
      <w:r w:rsidRPr="00D44602">
        <w:rPr>
          <w:rFonts w:ascii="Arial" w:hAnsi="Arial" w:cs="Arial"/>
          <w:b/>
        </w:rPr>
        <w:t>Verificación realizada a la Plataforma Nacional de Transparencia</w:t>
      </w:r>
    </w:p>
    <w:p w:rsidR="0055694D" w:rsidRDefault="006C0DF5" w:rsidP="00B27B65">
      <w:pPr>
        <w:spacing w:line="360" w:lineRule="auto"/>
        <w:rPr>
          <w:rFonts w:ascii="Arial" w:hAnsi="Arial" w:cs="Arial"/>
          <w:b/>
        </w:rPr>
      </w:pPr>
      <w:r w:rsidRPr="00393316">
        <w:rPr>
          <w:rFonts w:ascii="Arial" w:hAnsi="Arial" w:cs="Arial"/>
          <w:b/>
        </w:rPr>
        <w:t>Formato</w:t>
      </w:r>
      <w:r w:rsidR="006537ED">
        <w:rPr>
          <w:rFonts w:ascii="Arial" w:hAnsi="Arial" w:cs="Arial"/>
          <w:b/>
        </w:rPr>
        <w:t xml:space="preserve"> III</w:t>
      </w:r>
      <w:r w:rsidR="0055694D" w:rsidRPr="00393316">
        <w:rPr>
          <w:rFonts w:ascii="Arial" w:hAnsi="Arial" w:cs="Arial"/>
          <w:b/>
        </w:rPr>
        <w:t xml:space="preserve"> - </w:t>
      </w:r>
      <w:r w:rsidR="006537ED" w:rsidRPr="006537ED">
        <w:rPr>
          <w:rFonts w:ascii="Arial" w:hAnsi="Arial" w:cs="Arial"/>
          <w:b/>
        </w:rPr>
        <w:t xml:space="preserve">Las facultades de cada Área </w:t>
      </w:r>
      <w:r w:rsidRPr="00393316">
        <w:rPr>
          <w:rFonts w:ascii="Arial" w:hAnsi="Arial" w:cs="Arial"/>
          <w:b/>
        </w:rPr>
        <w:t>(Información 2018):</w:t>
      </w:r>
    </w:p>
    <w:p w:rsidR="00AF3586" w:rsidRDefault="00AF3586" w:rsidP="00B27B65">
      <w:pPr>
        <w:spacing w:line="360" w:lineRule="auto"/>
        <w:rPr>
          <w:rFonts w:ascii="Arial" w:hAnsi="Arial" w:cs="Arial"/>
          <w:b/>
        </w:rPr>
      </w:pPr>
    </w:p>
    <w:p w:rsidR="00AF3586" w:rsidRDefault="00AF3586" w:rsidP="00B27B65">
      <w:pPr>
        <w:spacing w:line="360" w:lineRule="auto"/>
        <w:rPr>
          <w:rFonts w:ascii="Arial" w:hAnsi="Arial" w:cs="Arial"/>
          <w:b/>
        </w:rPr>
      </w:pPr>
      <w:r>
        <w:rPr>
          <w:noProof/>
          <w:lang w:eastAsia="es-MX"/>
        </w:rPr>
        <w:drawing>
          <wp:inline distT="0" distB="0" distL="0" distR="0" wp14:anchorId="05F15697" wp14:editId="545091E5">
            <wp:extent cx="5612130" cy="35077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507740"/>
                    </a:xfrm>
                    <a:prstGeom prst="rect">
                      <a:avLst/>
                    </a:prstGeom>
                  </pic:spPr>
                </pic:pic>
              </a:graphicData>
            </a:graphic>
          </wp:inline>
        </w:drawing>
      </w:r>
    </w:p>
    <w:p w:rsidR="00B27B65" w:rsidRPr="00B27B65" w:rsidRDefault="0055694D" w:rsidP="00B27B65">
      <w:pPr>
        <w:spacing w:line="360" w:lineRule="auto"/>
        <w:rPr>
          <w:rFonts w:ascii="Arial" w:hAnsi="Arial" w:cs="Arial"/>
          <w:b/>
        </w:rPr>
      </w:pPr>
      <w:r w:rsidRPr="00B27B65">
        <w:rPr>
          <w:rFonts w:ascii="Arial" w:hAnsi="Arial" w:cs="Arial"/>
          <w:b/>
        </w:rPr>
        <w:t>Observaciones</w:t>
      </w:r>
      <w:r w:rsidR="006C0DF5" w:rsidRPr="00B27B65">
        <w:rPr>
          <w:rFonts w:ascii="Arial" w:hAnsi="Arial" w:cs="Arial"/>
          <w:b/>
        </w:rPr>
        <w:t>:</w:t>
      </w:r>
    </w:p>
    <w:p w:rsidR="0055694D" w:rsidRPr="006721F5" w:rsidRDefault="006C0DF5" w:rsidP="00B27B65">
      <w:pPr>
        <w:spacing w:line="360" w:lineRule="auto"/>
        <w:rPr>
          <w:rFonts w:ascii="Arial" w:hAnsi="Arial" w:cs="Arial"/>
        </w:rPr>
      </w:pPr>
      <w:r>
        <w:rPr>
          <w:rFonts w:ascii="Arial" w:hAnsi="Arial" w:cs="Arial"/>
        </w:rPr>
        <w:t xml:space="preserve"> </w:t>
      </w:r>
      <w:r w:rsidR="00AF3586">
        <w:rPr>
          <w:rFonts w:ascii="Arial" w:hAnsi="Arial" w:cs="Arial"/>
        </w:rPr>
        <w:t>El sujeto obligado no</w:t>
      </w:r>
      <w:r w:rsidR="0055694D" w:rsidRPr="006721F5">
        <w:rPr>
          <w:rFonts w:ascii="Arial" w:hAnsi="Arial" w:cs="Arial"/>
        </w:rPr>
        <w:t xml:space="preserve"> publica información alguna respecto de este formato.</w:t>
      </w:r>
    </w:p>
    <w:p w:rsidR="0055694D" w:rsidRDefault="0055694D" w:rsidP="00B27B65">
      <w:pPr>
        <w:spacing w:line="360" w:lineRule="auto"/>
        <w:rPr>
          <w:rFonts w:ascii="Arial" w:hAnsi="Arial" w:cs="Arial"/>
        </w:rPr>
      </w:pPr>
    </w:p>
    <w:p w:rsidR="00B27B65" w:rsidRDefault="00B27B65" w:rsidP="00B27B65">
      <w:pPr>
        <w:spacing w:line="360" w:lineRule="auto"/>
        <w:rPr>
          <w:rFonts w:ascii="Arial" w:hAnsi="Arial" w:cs="Arial"/>
        </w:rPr>
      </w:pPr>
    </w:p>
    <w:p w:rsidR="00B27B65" w:rsidRDefault="00B27B65" w:rsidP="00B27B65">
      <w:pPr>
        <w:spacing w:line="360" w:lineRule="auto"/>
        <w:rPr>
          <w:rFonts w:ascii="Arial" w:hAnsi="Arial" w:cs="Arial"/>
        </w:rPr>
      </w:pPr>
    </w:p>
    <w:p w:rsidR="00B27B65" w:rsidRDefault="00B27B65" w:rsidP="00B27B65">
      <w:pPr>
        <w:spacing w:line="360" w:lineRule="auto"/>
        <w:rPr>
          <w:rFonts w:ascii="Arial" w:hAnsi="Arial" w:cs="Arial"/>
        </w:rPr>
      </w:pPr>
    </w:p>
    <w:p w:rsidR="00B27B65" w:rsidRDefault="00B27B65" w:rsidP="00B27B65">
      <w:pPr>
        <w:spacing w:line="360" w:lineRule="auto"/>
        <w:rPr>
          <w:rFonts w:ascii="Arial" w:hAnsi="Arial" w:cs="Arial"/>
        </w:rPr>
      </w:pPr>
    </w:p>
    <w:p w:rsidR="00B27B65" w:rsidRDefault="00B27B65" w:rsidP="00B27B65">
      <w:pPr>
        <w:spacing w:line="360" w:lineRule="auto"/>
        <w:rPr>
          <w:rFonts w:ascii="Arial" w:hAnsi="Arial" w:cs="Arial"/>
        </w:rPr>
      </w:pPr>
    </w:p>
    <w:p w:rsidR="00B27B65" w:rsidRDefault="00B27B65" w:rsidP="00B27B65">
      <w:pPr>
        <w:spacing w:line="360" w:lineRule="auto"/>
        <w:rPr>
          <w:rFonts w:ascii="Arial" w:hAnsi="Arial" w:cs="Arial"/>
        </w:rPr>
      </w:pPr>
    </w:p>
    <w:p w:rsidR="00B27B65" w:rsidRDefault="00B27B65" w:rsidP="00B27B65">
      <w:pPr>
        <w:spacing w:line="360" w:lineRule="auto"/>
        <w:rPr>
          <w:rFonts w:ascii="Arial" w:hAnsi="Arial" w:cs="Arial"/>
        </w:rPr>
      </w:pPr>
    </w:p>
    <w:p w:rsidR="00D44602" w:rsidRPr="00D44602" w:rsidRDefault="00D44602" w:rsidP="00B27B65">
      <w:pPr>
        <w:spacing w:line="360" w:lineRule="auto"/>
        <w:rPr>
          <w:rFonts w:ascii="Arial" w:hAnsi="Arial" w:cs="Arial"/>
          <w:b/>
        </w:rPr>
      </w:pPr>
      <w:r w:rsidRPr="00D44602">
        <w:rPr>
          <w:rFonts w:ascii="Arial" w:hAnsi="Arial" w:cs="Arial"/>
          <w:b/>
        </w:rPr>
        <w:lastRenderedPageBreak/>
        <w:t>Verificación realizada al Portal de Transparencia del sujeto obligado</w:t>
      </w:r>
    </w:p>
    <w:p w:rsidR="00D44602" w:rsidRPr="00D44602" w:rsidRDefault="00D44602" w:rsidP="00B27B65">
      <w:pPr>
        <w:spacing w:line="360" w:lineRule="auto"/>
        <w:rPr>
          <w:rFonts w:ascii="Arial" w:hAnsi="Arial" w:cs="Arial"/>
          <w:b/>
        </w:rPr>
      </w:pPr>
    </w:p>
    <w:p w:rsidR="00D44602" w:rsidRPr="00D44602" w:rsidRDefault="00D44602" w:rsidP="00B27B65">
      <w:pPr>
        <w:spacing w:line="360" w:lineRule="auto"/>
        <w:rPr>
          <w:rFonts w:ascii="Arial" w:hAnsi="Arial" w:cs="Arial"/>
          <w:b/>
        </w:rPr>
      </w:pPr>
      <w:r w:rsidRPr="00D44602">
        <w:rPr>
          <w:rFonts w:ascii="Arial" w:hAnsi="Arial" w:cs="Arial"/>
          <w:b/>
        </w:rPr>
        <w:t>Formato III - Facultades de cada área</w:t>
      </w:r>
    </w:p>
    <w:p w:rsidR="00D44602" w:rsidRPr="00D44602" w:rsidRDefault="00D44602" w:rsidP="00B27B65">
      <w:pPr>
        <w:spacing w:line="360" w:lineRule="auto"/>
        <w:rPr>
          <w:rFonts w:ascii="Arial" w:hAnsi="Arial" w:cs="Arial"/>
          <w:b/>
        </w:rPr>
      </w:pPr>
    </w:p>
    <w:p w:rsidR="0055694D" w:rsidRDefault="00AF34F5" w:rsidP="00B27B65">
      <w:pPr>
        <w:spacing w:line="360" w:lineRule="auto"/>
        <w:rPr>
          <w:rFonts w:ascii="Arial" w:hAnsi="Arial" w:cs="Arial"/>
          <w:b/>
        </w:rPr>
      </w:pPr>
      <w:r>
        <w:rPr>
          <w:noProof/>
          <w:lang w:eastAsia="es-MX"/>
        </w:rPr>
        <w:drawing>
          <wp:inline distT="0" distB="0" distL="0" distR="0" wp14:anchorId="65859244" wp14:editId="01EA5AC3">
            <wp:extent cx="5612130" cy="35077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07740"/>
                    </a:xfrm>
                    <a:prstGeom prst="rect">
                      <a:avLst/>
                    </a:prstGeom>
                  </pic:spPr>
                </pic:pic>
              </a:graphicData>
            </a:graphic>
          </wp:inline>
        </w:drawing>
      </w:r>
    </w:p>
    <w:p w:rsidR="00AF34F5" w:rsidRPr="006C0DF5" w:rsidRDefault="00AF34F5" w:rsidP="00B27B65">
      <w:pPr>
        <w:spacing w:line="360" w:lineRule="auto"/>
        <w:rPr>
          <w:rFonts w:ascii="Arial" w:hAnsi="Arial" w:cs="Arial"/>
          <w:b/>
        </w:rPr>
      </w:pPr>
    </w:p>
    <w:p w:rsidR="00504490" w:rsidRDefault="00AF34F5" w:rsidP="00B27B65">
      <w:pPr>
        <w:pStyle w:val="NormalWeb"/>
        <w:spacing w:before="240" w:beforeAutospacing="0" w:after="240" w:afterAutospacing="0" w:line="360" w:lineRule="auto"/>
        <w:jc w:val="both"/>
        <w:rPr>
          <w:rFonts w:ascii="Arial" w:hAnsi="Arial" w:cs="Arial"/>
        </w:rPr>
      </w:pPr>
      <w:r>
        <w:rPr>
          <w:noProof/>
        </w:rPr>
        <w:drawing>
          <wp:inline distT="0" distB="0" distL="0" distR="0" wp14:anchorId="73044DCD" wp14:editId="59984F43">
            <wp:extent cx="5612130" cy="35077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507740"/>
                    </a:xfrm>
                    <a:prstGeom prst="rect">
                      <a:avLst/>
                    </a:prstGeom>
                  </pic:spPr>
                </pic:pic>
              </a:graphicData>
            </a:graphic>
          </wp:inline>
        </w:drawing>
      </w:r>
    </w:p>
    <w:p w:rsidR="00AF34F5" w:rsidRDefault="00AF34F5" w:rsidP="00B27B65">
      <w:pPr>
        <w:pStyle w:val="NormalWeb"/>
        <w:spacing w:before="240" w:beforeAutospacing="0" w:after="240" w:afterAutospacing="0" w:line="360" w:lineRule="auto"/>
        <w:jc w:val="both"/>
        <w:rPr>
          <w:rFonts w:ascii="Arial" w:hAnsi="Arial" w:cs="Arial"/>
        </w:rPr>
      </w:pPr>
      <w:r>
        <w:rPr>
          <w:noProof/>
        </w:rPr>
        <w:lastRenderedPageBreak/>
        <w:drawing>
          <wp:inline distT="0" distB="0" distL="0" distR="0" wp14:anchorId="424BA069" wp14:editId="6A55B648">
            <wp:extent cx="5612130" cy="35077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507740"/>
                    </a:xfrm>
                    <a:prstGeom prst="rect">
                      <a:avLst/>
                    </a:prstGeom>
                  </pic:spPr>
                </pic:pic>
              </a:graphicData>
            </a:graphic>
          </wp:inline>
        </w:drawing>
      </w:r>
    </w:p>
    <w:p w:rsidR="00AF34F5" w:rsidRDefault="00AF34F5" w:rsidP="00B27B65">
      <w:pPr>
        <w:pStyle w:val="NormalWeb"/>
        <w:spacing w:before="240" w:beforeAutospacing="0" w:after="240" w:afterAutospacing="0" w:line="360" w:lineRule="auto"/>
        <w:jc w:val="both"/>
        <w:rPr>
          <w:rFonts w:ascii="Arial" w:hAnsi="Arial" w:cs="Arial"/>
        </w:rPr>
      </w:pPr>
      <w:r>
        <w:rPr>
          <w:noProof/>
        </w:rPr>
        <w:drawing>
          <wp:inline distT="0" distB="0" distL="0" distR="0" wp14:anchorId="11FA71D3" wp14:editId="4E0A4E4E">
            <wp:extent cx="5612130" cy="35077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507740"/>
                    </a:xfrm>
                    <a:prstGeom prst="rect">
                      <a:avLst/>
                    </a:prstGeom>
                  </pic:spPr>
                </pic:pic>
              </a:graphicData>
            </a:graphic>
          </wp:inline>
        </w:drawing>
      </w:r>
    </w:p>
    <w:p w:rsidR="00CC60B5" w:rsidRDefault="00AF34F5" w:rsidP="00B27B65">
      <w:pPr>
        <w:pStyle w:val="NormalWeb"/>
        <w:spacing w:before="240" w:beforeAutospacing="0" w:after="240" w:afterAutospacing="0" w:line="360" w:lineRule="auto"/>
        <w:jc w:val="both"/>
        <w:rPr>
          <w:rFonts w:ascii="Arial" w:hAnsi="Arial" w:cs="Arial"/>
          <w:b/>
        </w:rPr>
      </w:pPr>
      <w:r>
        <w:rPr>
          <w:noProof/>
        </w:rPr>
        <w:lastRenderedPageBreak/>
        <w:drawing>
          <wp:inline distT="0" distB="0" distL="0" distR="0" wp14:anchorId="35A14D25" wp14:editId="4CE0B287">
            <wp:extent cx="5612130" cy="350774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507740"/>
                    </a:xfrm>
                    <a:prstGeom prst="rect">
                      <a:avLst/>
                    </a:prstGeom>
                  </pic:spPr>
                </pic:pic>
              </a:graphicData>
            </a:graphic>
          </wp:inline>
        </w:drawing>
      </w:r>
      <w:r w:rsidR="00CC60B5" w:rsidRPr="00CC60B5">
        <w:rPr>
          <w:rFonts w:ascii="Arial" w:hAnsi="Arial" w:cs="Arial"/>
          <w:b/>
        </w:rPr>
        <w:t>Observaciones</w:t>
      </w:r>
    </w:p>
    <w:p w:rsidR="0055694D" w:rsidRPr="00B27B65" w:rsidRDefault="00CC60B5" w:rsidP="00B27B65">
      <w:pPr>
        <w:pStyle w:val="NormalWeb"/>
        <w:spacing w:before="240" w:after="240" w:line="360" w:lineRule="auto"/>
        <w:jc w:val="both"/>
        <w:rPr>
          <w:rFonts w:ascii="Arial" w:hAnsi="Arial" w:cs="Arial"/>
          <w:b/>
        </w:rPr>
      </w:pPr>
      <w:r>
        <w:rPr>
          <w:rFonts w:ascii="Arial" w:hAnsi="Arial" w:cs="Arial"/>
        </w:rPr>
        <w:t xml:space="preserve">El sujeto obligado </w:t>
      </w:r>
      <w:r w:rsidR="000B51FD">
        <w:rPr>
          <w:rFonts w:ascii="Arial" w:hAnsi="Arial" w:cs="Arial"/>
        </w:rPr>
        <w:t xml:space="preserve">omite utilizar </w:t>
      </w:r>
      <w:r w:rsidR="000B51FD" w:rsidRPr="000B51FD">
        <w:rPr>
          <w:rFonts w:ascii="Arial" w:hAnsi="Arial" w:cs="Arial"/>
        </w:rPr>
        <w:t>los formatos especificados en cada ru</w:t>
      </w:r>
      <w:r w:rsidR="000B51FD">
        <w:rPr>
          <w:rFonts w:ascii="Arial" w:hAnsi="Arial" w:cs="Arial"/>
        </w:rPr>
        <w:t xml:space="preserve">bro de información incluidos en </w:t>
      </w:r>
      <w:r w:rsidR="00195BD4">
        <w:rPr>
          <w:rFonts w:ascii="Arial" w:hAnsi="Arial" w:cs="Arial"/>
        </w:rPr>
        <w:t>los</w:t>
      </w:r>
      <w:r w:rsidR="000B51FD" w:rsidRPr="000B51FD">
        <w:rPr>
          <w:rFonts w:ascii="Arial" w:hAnsi="Arial" w:cs="Arial"/>
        </w:rPr>
        <w:t xml:space="preserve"> Lineamientos</w:t>
      </w:r>
      <w:r w:rsidR="00195BD4">
        <w:rPr>
          <w:rFonts w:ascii="Arial" w:hAnsi="Arial" w:cs="Arial"/>
        </w:rPr>
        <w:t xml:space="preserve"> de la ley de la materia, además de carecer de información publicada respecto de esta fracci</w:t>
      </w:r>
      <w:r w:rsidR="00B27B65">
        <w:rPr>
          <w:rFonts w:ascii="Arial" w:hAnsi="Arial" w:cs="Arial"/>
        </w:rPr>
        <w:t>ón.</w:t>
      </w:r>
    </w:p>
    <w:p w:rsidR="00930A48" w:rsidRPr="0055694D" w:rsidRDefault="0055694D" w:rsidP="00B27B65">
      <w:pPr>
        <w:spacing w:line="360" w:lineRule="auto"/>
        <w:rPr>
          <w:rFonts w:ascii="Arial" w:hAnsi="Arial" w:cs="Arial"/>
        </w:rPr>
      </w:pPr>
      <w:r w:rsidRPr="00393316">
        <w:rPr>
          <w:rFonts w:ascii="Arial" w:hAnsi="Arial" w:cs="Arial"/>
          <w:b/>
        </w:rPr>
        <w:t>__________________________________________________________________</w:t>
      </w:r>
    </w:p>
    <w:p w:rsidR="00B91F5E" w:rsidRPr="00ED5D6A" w:rsidRDefault="00B91F5E" w:rsidP="00B27B65">
      <w:pPr>
        <w:pStyle w:val="Textodebloque"/>
        <w:spacing w:before="240" w:after="240" w:line="360" w:lineRule="auto"/>
        <w:ind w:left="0" w:right="0" w:firstLine="709"/>
        <w:rPr>
          <w:rFonts w:cs="Arial"/>
        </w:rPr>
      </w:pPr>
      <w:r w:rsidRPr="00ED5D6A">
        <w:rPr>
          <w:rFonts w:cs="Arial"/>
          <w:lang w:val="es-ES"/>
        </w:rPr>
        <w:t>Una vez realizada</w:t>
      </w:r>
      <w:r w:rsidRPr="00ED5D6A">
        <w:rPr>
          <w:rFonts w:cs="Arial"/>
        </w:rPr>
        <w:t xml:space="preserve"> la verificación de la información, siendo </w:t>
      </w:r>
      <w:r w:rsidR="00DA6368">
        <w:rPr>
          <w:rFonts w:cs="Arial"/>
        </w:rPr>
        <w:t>las</w:t>
      </w:r>
      <w:r w:rsidR="00B27B65">
        <w:rPr>
          <w:rFonts w:cs="Arial"/>
        </w:rPr>
        <w:t xml:space="preserve"> veinte horas del día tres de diciembre de dos mil dieciocho</w:t>
      </w:r>
      <w:r w:rsidRPr="0070776A">
        <w:rPr>
          <w:rFonts w:cs="Arial"/>
        </w:rPr>
        <w:t xml:space="preserve">, </w:t>
      </w:r>
      <w:r w:rsidRPr="0070776A">
        <w:rPr>
          <w:rFonts w:cs="Arial"/>
          <w:spacing w:val="-3"/>
        </w:rPr>
        <w:t>s</w:t>
      </w:r>
      <w:r w:rsidRPr="00ED5D6A">
        <w:rPr>
          <w:rFonts w:cs="Arial"/>
          <w:spacing w:val="-3"/>
        </w:rPr>
        <w:t>e da por concluida la presente diligencia</w:t>
      </w:r>
      <w:r>
        <w:rPr>
          <w:rFonts w:cs="Arial"/>
          <w:spacing w:val="-3"/>
        </w:rPr>
        <w:t>.</w:t>
      </w:r>
    </w:p>
    <w:p w:rsidR="00B91F5E" w:rsidRPr="00ED5D6A" w:rsidRDefault="00B91F5E" w:rsidP="00B27B65">
      <w:pPr>
        <w:pStyle w:val="Textodebloque"/>
        <w:spacing w:before="240" w:after="240" w:line="360" w:lineRule="auto"/>
        <w:ind w:left="0" w:right="-91" w:firstLine="709"/>
        <w:rPr>
          <w:rFonts w:cs="Arial"/>
          <w:spacing w:val="-3"/>
        </w:rPr>
      </w:pPr>
      <w:r w:rsidRPr="00ED5D6A">
        <w:rPr>
          <w:rFonts w:cs="Arial"/>
          <w:spacing w:val="-3"/>
        </w:rPr>
        <w:t>Remíta</w:t>
      </w:r>
      <w:r>
        <w:rPr>
          <w:rFonts w:cs="Arial"/>
          <w:spacing w:val="-3"/>
        </w:rPr>
        <w:t>se la presente verificación al Comisionado</w:t>
      </w:r>
      <w:r w:rsidR="00197B42">
        <w:rPr>
          <w:rFonts w:cs="Arial"/>
          <w:spacing w:val="-3"/>
        </w:rPr>
        <w:t xml:space="preserve"> en turno</w:t>
      </w:r>
      <w:r w:rsidRPr="00ED5D6A">
        <w:rPr>
          <w:rFonts w:cs="Arial"/>
          <w:spacing w:val="-3"/>
        </w:rPr>
        <w:t xml:space="preserve"> para los efectos legales a que haya lugar.</w:t>
      </w:r>
    </w:p>
    <w:p w:rsidR="00B91F5E" w:rsidRDefault="005436BB" w:rsidP="00B27B65">
      <w:pPr>
        <w:pStyle w:val="Textodebloque"/>
        <w:spacing w:line="360" w:lineRule="auto"/>
        <w:ind w:left="0" w:right="-91" w:firstLine="709"/>
        <w:jc w:val="center"/>
        <w:rPr>
          <w:rFonts w:cs="Arial"/>
          <w:spacing w:val="-3"/>
        </w:rPr>
      </w:pPr>
      <w:r>
        <w:rPr>
          <w:rFonts w:cs="Arial"/>
          <w:spacing w:val="-3"/>
        </w:rPr>
        <w:t>Atte.</w:t>
      </w:r>
    </w:p>
    <w:p w:rsidR="002B6CBC" w:rsidRDefault="002B6CBC" w:rsidP="00B27B65">
      <w:pPr>
        <w:pStyle w:val="Textodebloque"/>
        <w:spacing w:line="360" w:lineRule="auto"/>
        <w:ind w:left="0" w:right="-91" w:firstLine="709"/>
        <w:jc w:val="center"/>
        <w:rPr>
          <w:rFonts w:cs="Arial"/>
          <w:spacing w:val="-3"/>
        </w:rPr>
      </w:pPr>
    </w:p>
    <w:p w:rsidR="00B91F5E" w:rsidRPr="00394CA9" w:rsidRDefault="00B91F5E" w:rsidP="00B27B65">
      <w:pPr>
        <w:pStyle w:val="Textodebloque"/>
        <w:spacing w:line="360" w:lineRule="auto"/>
        <w:ind w:left="0" w:right="-91" w:firstLine="709"/>
        <w:jc w:val="center"/>
        <w:rPr>
          <w:rFonts w:cs="Arial"/>
          <w:spacing w:val="-3"/>
        </w:rPr>
      </w:pPr>
      <w:r>
        <w:rPr>
          <w:rFonts w:cs="Arial"/>
          <w:spacing w:val="-3"/>
        </w:rPr>
        <w:t>____________________</w:t>
      </w:r>
      <w:r w:rsidR="0078662B">
        <w:rPr>
          <w:rFonts w:cs="Arial"/>
          <w:spacing w:val="-3"/>
        </w:rPr>
        <w:t>_____________</w:t>
      </w:r>
    </w:p>
    <w:p w:rsidR="00B91F5E" w:rsidRDefault="000F5226" w:rsidP="00B27B65">
      <w:pPr>
        <w:pStyle w:val="Textodebloque"/>
        <w:spacing w:line="360" w:lineRule="auto"/>
        <w:ind w:left="0" w:right="-91" w:firstLine="709"/>
        <w:jc w:val="center"/>
        <w:rPr>
          <w:rFonts w:cs="Arial"/>
          <w:spacing w:val="-3"/>
        </w:rPr>
      </w:pPr>
      <w:r>
        <w:rPr>
          <w:rFonts w:cs="Arial"/>
          <w:spacing w:val="-3"/>
        </w:rPr>
        <w:t>C. Ariana Bonilla García.</w:t>
      </w:r>
    </w:p>
    <w:p w:rsidR="001A33EB" w:rsidRPr="000F5226" w:rsidRDefault="00243FFF" w:rsidP="00B27B65">
      <w:pPr>
        <w:pStyle w:val="Textodebloque"/>
        <w:spacing w:line="360" w:lineRule="auto"/>
        <w:ind w:left="0" w:right="-91" w:firstLine="709"/>
        <w:jc w:val="center"/>
        <w:rPr>
          <w:rFonts w:cs="Arial"/>
          <w:spacing w:val="-3"/>
        </w:rPr>
      </w:pPr>
      <w:r>
        <w:rPr>
          <w:rFonts w:cs="Arial"/>
        </w:rPr>
        <w:t>Auxiliar jurídico  adscrita a la Dirección de Asuntos Jurídicos.</w:t>
      </w:r>
    </w:p>
    <w:sectPr w:rsidR="001A33EB" w:rsidRPr="000F5226" w:rsidSect="004F3A68">
      <w:headerReference w:type="default" r:id="rId15"/>
      <w:footerReference w:type="default" r:id="rId16"/>
      <w:pgSz w:w="12240" w:h="20160" w:code="5"/>
      <w:pgMar w:top="269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AD0" w:rsidRDefault="00920AD0" w:rsidP="001E0642">
      <w:r>
        <w:separator/>
      </w:r>
    </w:p>
  </w:endnote>
  <w:endnote w:type="continuationSeparator" w:id="0">
    <w:p w:rsidR="00920AD0" w:rsidRDefault="00920AD0" w:rsidP="001E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panose1 w:val="00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06071"/>
      <w:docPartObj>
        <w:docPartGallery w:val="Page Numbers (Bottom of Page)"/>
        <w:docPartUnique/>
      </w:docPartObj>
    </w:sdtPr>
    <w:sdtEndPr/>
    <w:sdtContent>
      <w:p w:rsidR="00042B88" w:rsidRDefault="00042B88">
        <w:pPr>
          <w:pStyle w:val="Piedepgina"/>
          <w:jc w:val="right"/>
        </w:pPr>
        <w:r>
          <w:fldChar w:fldCharType="begin"/>
        </w:r>
        <w:r>
          <w:instrText>PAGE   \* MERGEFORMAT</w:instrText>
        </w:r>
        <w:r>
          <w:fldChar w:fldCharType="separate"/>
        </w:r>
        <w:r w:rsidR="009E1117" w:rsidRPr="009E1117">
          <w:rPr>
            <w:noProof/>
            <w:lang w:val="es-ES"/>
          </w:rPr>
          <w:t>5</w:t>
        </w:r>
        <w:r>
          <w:fldChar w:fldCharType="end"/>
        </w:r>
      </w:p>
    </w:sdtContent>
  </w:sdt>
  <w:p w:rsidR="00042B88" w:rsidRPr="00A6215E" w:rsidRDefault="00042B88" w:rsidP="005A353A">
    <w:pPr>
      <w:pStyle w:val="Piedepgina"/>
      <w:ind w:left="709"/>
      <w:rPr>
        <w:rFonts w:ascii="Frutiger 55 Roman" w:hAnsi="Frutiger 55 Roman"/>
        <w:color w:val="4A442A"/>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AD0" w:rsidRDefault="00920AD0" w:rsidP="001E0642">
      <w:r>
        <w:separator/>
      </w:r>
    </w:p>
  </w:footnote>
  <w:footnote w:type="continuationSeparator" w:id="0">
    <w:p w:rsidR="00920AD0" w:rsidRDefault="00920AD0" w:rsidP="001E0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B88" w:rsidRDefault="00042B88" w:rsidP="005A353A">
    <w:pPr>
      <w:pStyle w:val="Encabezado"/>
      <w:tabs>
        <w:tab w:val="clear" w:pos="4419"/>
        <w:tab w:val="clear" w:pos="8838"/>
        <w:tab w:val="left" w:pos="5964"/>
      </w:tabs>
    </w:pPr>
    <w:r>
      <w:rPr>
        <w:noProof/>
        <w:lang w:eastAsia="es-MX"/>
      </w:rPr>
      <w:drawing>
        <wp:anchor distT="0" distB="0" distL="114300" distR="114300" simplePos="0" relativeHeight="251659264" behindDoc="0" locked="0" layoutInCell="1" allowOverlap="1" wp14:anchorId="1C78E738" wp14:editId="654B0690">
          <wp:simplePos x="0" y="0"/>
          <wp:positionH relativeFrom="column">
            <wp:posOffset>5217794</wp:posOffset>
          </wp:positionH>
          <wp:positionV relativeFrom="paragraph">
            <wp:posOffset>10160</wp:posOffset>
          </wp:positionV>
          <wp:extent cx="547891" cy="1004570"/>
          <wp:effectExtent l="0" t="0" r="5080" b="5080"/>
          <wp:wrapNone/>
          <wp:docPr id="381" name="Imagen 38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555" cy="1029623"/>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42B88" w:rsidRDefault="00042B88" w:rsidP="005A353A">
    <w:pPr>
      <w:pStyle w:val="Encabezado"/>
    </w:pPr>
  </w:p>
  <w:p w:rsidR="00042B88" w:rsidRDefault="00042B88" w:rsidP="005A353A">
    <w:pPr>
      <w:pStyle w:val="Encabezado"/>
    </w:pPr>
  </w:p>
  <w:p w:rsidR="00042B88" w:rsidRDefault="00042B88">
    <w:pPr>
      <w:pStyle w:val="Encabezado"/>
    </w:pPr>
  </w:p>
  <w:p w:rsidR="00042B88" w:rsidRDefault="00042B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E7D30"/>
    <w:multiLevelType w:val="hybridMultilevel"/>
    <w:tmpl w:val="6568CD6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3C7F2683"/>
    <w:multiLevelType w:val="hybridMultilevel"/>
    <w:tmpl w:val="0C3481D6"/>
    <w:lvl w:ilvl="0" w:tplc="E3A84A5C">
      <w:start w:val="1"/>
      <w:numFmt w:val="decimal"/>
      <w:lvlText w:val="%1."/>
      <w:lvlJc w:val="left"/>
      <w:pPr>
        <w:ind w:left="720" w:hanging="360"/>
      </w:pPr>
      <w:rPr>
        <w:rFonts w:hint="default"/>
        <w:b/>
        <w:i w:val="0"/>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B762BA"/>
    <w:multiLevelType w:val="hybridMultilevel"/>
    <w:tmpl w:val="ECDAEED2"/>
    <w:lvl w:ilvl="0" w:tplc="73EED2BA">
      <w:start w:val="1"/>
      <w:numFmt w:val="lowerLetter"/>
      <w:lvlText w:val="%1)"/>
      <w:lvlJc w:val="left"/>
      <w:pPr>
        <w:ind w:left="218" w:hanging="209"/>
      </w:pPr>
      <w:rPr>
        <w:b/>
        <w:bCs/>
        <w:i w:val="0"/>
        <w:w w:val="99"/>
      </w:rPr>
    </w:lvl>
    <w:lvl w:ilvl="1" w:tplc="6F2C8284">
      <w:numFmt w:val="bullet"/>
      <w:lvlText w:val="•"/>
      <w:lvlJc w:val="left"/>
      <w:pPr>
        <w:ind w:left="1190" w:hanging="209"/>
      </w:pPr>
    </w:lvl>
    <w:lvl w:ilvl="2" w:tplc="7DE2C294">
      <w:numFmt w:val="bullet"/>
      <w:lvlText w:val="•"/>
      <w:lvlJc w:val="left"/>
      <w:pPr>
        <w:ind w:left="2160" w:hanging="209"/>
      </w:pPr>
    </w:lvl>
    <w:lvl w:ilvl="3" w:tplc="4F7CB544">
      <w:numFmt w:val="bullet"/>
      <w:lvlText w:val="•"/>
      <w:lvlJc w:val="left"/>
      <w:pPr>
        <w:ind w:left="3130" w:hanging="209"/>
      </w:pPr>
    </w:lvl>
    <w:lvl w:ilvl="4" w:tplc="8F38BE80">
      <w:numFmt w:val="bullet"/>
      <w:lvlText w:val="•"/>
      <w:lvlJc w:val="left"/>
      <w:pPr>
        <w:ind w:left="4100" w:hanging="209"/>
      </w:pPr>
    </w:lvl>
    <w:lvl w:ilvl="5" w:tplc="D4CA01DC">
      <w:numFmt w:val="bullet"/>
      <w:lvlText w:val="•"/>
      <w:lvlJc w:val="left"/>
      <w:pPr>
        <w:ind w:left="5070" w:hanging="209"/>
      </w:pPr>
    </w:lvl>
    <w:lvl w:ilvl="6" w:tplc="B742DE8E">
      <w:numFmt w:val="bullet"/>
      <w:lvlText w:val="•"/>
      <w:lvlJc w:val="left"/>
      <w:pPr>
        <w:ind w:left="6040" w:hanging="209"/>
      </w:pPr>
    </w:lvl>
    <w:lvl w:ilvl="7" w:tplc="A9E41E5C">
      <w:numFmt w:val="bullet"/>
      <w:lvlText w:val="•"/>
      <w:lvlJc w:val="left"/>
      <w:pPr>
        <w:ind w:left="7010" w:hanging="209"/>
      </w:pPr>
    </w:lvl>
    <w:lvl w:ilvl="8" w:tplc="0A107770">
      <w:numFmt w:val="bullet"/>
      <w:lvlText w:val="•"/>
      <w:lvlJc w:val="left"/>
      <w:pPr>
        <w:ind w:left="7980" w:hanging="209"/>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48"/>
    <w:rsid w:val="00004657"/>
    <w:rsid w:val="00004CE0"/>
    <w:rsid w:val="0000718D"/>
    <w:rsid w:val="00007376"/>
    <w:rsid w:val="000102FE"/>
    <w:rsid w:val="00012D6A"/>
    <w:rsid w:val="00021253"/>
    <w:rsid w:val="00024DC1"/>
    <w:rsid w:val="000266FB"/>
    <w:rsid w:val="00032A3C"/>
    <w:rsid w:val="00042B88"/>
    <w:rsid w:val="000506E8"/>
    <w:rsid w:val="000571C7"/>
    <w:rsid w:val="00080366"/>
    <w:rsid w:val="000A55F3"/>
    <w:rsid w:val="000B2C0B"/>
    <w:rsid w:val="000B51FD"/>
    <w:rsid w:val="000B5813"/>
    <w:rsid w:val="000C599B"/>
    <w:rsid w:val="000C5DFC"/>
    <w:rsid w:val="000D5960"/>
    <w:rsid w:val="000E4C65"/>
    <w:rsid w:val="000F28EB"/>
    <w:rsid w:val="000F3DAB"/>
    <w:rsid w:val="000F5226"/>
    <w:rsid w:val="0010249D"/>
    <w:rsid w:val="00110440"/>
    <w:rsid w:val="00130170"/>
    <w:rsid w:val="001321A3"/>
    <w:rsid w:val="00147648"/>
    <w:rsid w:val="00171B3E"/>
    <w:rsid w:val="0017613B"/>
    <w:rsid w:val="00183CB9"/>
    <w:rsid w:val="00186452"/>
    <w:rsid w:val="00187E89"/>
    <w:rsid w:val="00191276"/>
    <w:rsid w:val="00194D6F"/>
    <w:rsid w:val="00195BD4"/>
    <w:rsid w:val="00197B42"/>
    <w:rsid w:val="001A33EB"/>
    <w:rsid w:val="001B31E8"/>
    <w:rsid w:val="001B4062"/>
    <w:rsid w:val="001C2673"/>
    <w:rsid w:val="001C2F49"/>
    <w:rsid w:val="001E0642"/>
    <w:rsid w:val="001E22EE"/>
    <w:rsid w:val="001E5D5C"/>
    <w:rsid w:val="001F7A3E"/>
    <w:rsid w:val="001F7C82"/>
    <w:rsid w:val="002025B7"/>
    <w:rsid w:val="002138D5"/>
    <w:rsid w:val="00222225"/>
    <w:rsid w:val="00222465"/>
    <w:rsid w:val="002362AD"/>
    <w:rsid w:val="00241683"/>
    <w:rsid w:val="00242FE7"/>
    <w:rsid w:val="00243FFF"/>
    <w:rsid w:val="00245868"/>
    <w:rsid w:val="00254B7B"/>
    <w:rsid w:val="00262F96"/>
    <w:rsid w:val="00271FB3"/>
    <w:rsid w:val="002738D0"/>
    <w:rsid w:val="00280E42"/>
    <w:rsid w:val="00296503"/>
    <w:rsid w:val="002A017D"/>
    <w:rsid w:val="002A645E"/>
    <w:rsid w:val="002A6D55"/>
    <w:rsid w:val="002B6CBC"/>
    <w:rsid w:val="002C678B"/>
    <w:rsid w:val="002D598A"/>
    <w:rsid w:val="002E1C9C"/>
    <w:rsid w:val="00306129"/>
    <w:rsid w:val="00312B79"/>
    <w:rsid w:val="00314773"/>
    <w:rsid w:val="003158B9"/>
    <w:rsid w:val="00322401"/>
    <w:rsid w:val="00332A24"/>
    <w:rsid w:val="00336263"/>
    <w:rsid w:val="00336592"/>
    <w:rsid w:val="00343C7E"/>
    <w:rsid w:val="00347F0F"/>
    <w:rsid w:val="003513B8"/>
    <w:rsid w:val="00352159"/>
    <w:rsid w:val="00355119"/>
    <w:rsid w:val="00355797"/>
    <w:rsid w:val="00357B30"/>
    <w:rsid w:val="003628AF"/>
    <w:rsid w:val="00375290"/>
    <w:rsid w:val="0038219D"/>
    <w:rsid w:val="003837C6"/>
    <w:rsid w:val="00385161"/>
    <w:rsid w:val="00393316"/>
    <w:rsid w:val="00393B56"/>
    <w:rsid w:val="00394BE8"/>
    <w:rsid w:val="003B13BD"/>
    <w:rsid w:val="003B30DD"/>
    <w:rsid w:val="003B56AC"/>
    <w:rsid w:val="003C176E"/>
    <w:rsid w:val="003D1489"/>
    <w:rsid w:val="003D1FD8"/>
    <w:rsid w:val="003D296B"/>
    <w:rsid w:val="003D2E00"/>
    <w:rsid w:val="003D74A6"/>
    <w:rsid w:val="003E097C"/>
    <w:rsid w:val="003E5DE3"/>
    <w:rsid w:val="003F6168"/>
    <w:rsid w:val="003F6F1D"/>
    <w:rsid w:val="0040759E"/>
    <w:rsid w:val="00414882"/>
    <w:rsid w:val="00426BF9"/>
    <w:rsid w:val="00431401"/>
    <w:rsid w:val="00455517"/>
    <w:rsid w:val="00461454"/>
    <w:rsid w:val="00462D6F"/>
    <w:rsid w:val="00465511"/>
    <w:rsid w:val="00477D3C"/>
    <w:rsid w:val="0048763C"/>
    <w:rsid w:val="00490905"/>
    <w:rsid w:val="004A1BD6"/>
    <w:rsid w:val="004B4E78"/>
    <w:rsid w:val="004C5F32"/>
    <w:rsid w:val="004D009D"/>
    <w:rsid w:val="004D48CE"/>
    <w:rsid w:val="004D5B79"/>
    <w:rsid w:val="004F3A68"/>
    <w:rsid w:val="00504490"/>
    <w:rsid w:val="00532D8F"/>
    <w:rsid w:val="00532DB5"/>
    <w:rsid w:val="005436BB"/>
    <w:rsid w:val="0055153B"/>
    <w:rsid w:val="0055694D"/>
    <w:rsid w:val="00560ACC"/>
    <w:rsid w:val="00567BD3"/>
    <w:rsid w:val="00571236"/>
    <w:rsid w:val="005815DA"/>
    <w:rsid w:val="00591607"/>
    <w:rsid w:val="00595ED9"/>
    <w:rsid w:val="005A2FB4"/>
    <w:rsid w:val="005A353A"/>
    <w:rsid w:val="005B6FCD"/>
    <w:rsid w:val="005B7E09"/>
    <w:rsid w:val="005D0DA7"/>
    <w:rsid w:val="005D460B"/>
    <w:rsid w:val="005D5FAC"/>
    <w:rsid w:val="005D6E3C"/>
    <w:rsid w:val="005D701F"/>
    <w:rsid w:val="005D759A"/>
    <w:rsid w:val="005D7952"/>
    <w:rsid w:val="005E464C"/>
    <w:rsid w:val="005E5E07"/>
    <w:rsid w:val="005F7A4D"/>
    <w:rsid w:val="00612D7F"/>
    <w:rsid w:val="00627813"/>
    <w:rsid w:val="00630173"/>
    <w:rsid w:val="006323BE"/>
    <w:rsid w:val="0064395F"/>
    <w:rsid w:val="006537ED"/>
    <w:rsid w:val="006721F5"/>
    <w:rsid w:val="0067639B"/>
    <w:rsid w:val="00677B5E"/>
    <w:rsid w:val="0068032C"/>
    <w:rsid w:val="0068247F"/>
    <w:rsid w:val="0068393C"/>
    <w:rsid w:val="006841C6"/>
    <w:rsid w:val="006A4585"/>
    <w:rsid w:val="006A55DB"/>
    <w:rsid w:val="006A7B76"/>
    <w:rsid w:val="006B13B0"/>
    <w:rsid w:val="006B1732"/>
    <w:rsid w:val="006B173D"/>
    <w:rsid w:val="006C0DF5"/>
    <w:rsid w:val="006C277B"/>
    <w:rsid w:val="006D2B2D"/>
    <w:rsid w:val="006D336E"/>
    <w:rsid w:val="006D6DB9"/>
    <w:rsid w:val="006E6FA6"/>
    <w:rsid w:val="00700186"/>
    <w:rsid w:val="00703423"/>
    <w:rsid w:val="00710035"/>
    <w:rsid w:val="007126E5"/>
    <w:rsid w:val="007355F0"/>
    <w:rsid w:val="007469A0"/>
    <w:rsid w:val="00751119"/>
    <w:rsid w:val="00752B1C"/>
    <w:rsid w:val="00753A32"/>
    <w:rsid w:val="007551DB"/>
    <w:rsid w:val="00761365"/>
    <w:rsid w:val="00764653"/>
    <w:rsid w:val="0076734B"/>
    <w:rsid w:val="0077112A"/>
    <w:rsid w:val="00780638"/>
    <w:rsid w:val="0078662B"/>
    <w:rsid w:val="007904D8"/>
    <w:rsid w:val="00793A41"/>
    <w:rsid w:val="007B13F3"/>
    <w:rsid w:val="007B21A1"/>
    <w:rsid w:val="007D6F09"/>
    <w:rsid w:val="007E13D4"/>
    <w:rsid w:val="007E59A8"/>
    <w:rsid w:val="007E717B"/>
    <w:rsid w:val="007F1E69"/>
    <w:rsid w:val="007F5E32"/>
    <w:rsid w:val="0080006B"/>
    <w:rsid w:val="008033F4"/>
    <w:rsid w:val="00803630"/>
    <w:rsid w:val="00803BFE"/>
    <w:rsid w:val="00813B20"/>
    <w:rsid w:val="00816DE3"/>
    <w:rsid w:val="00820455"/>
    <w:rsid w:val="00820C0C"/>
    <w:rsid w:val="00825D78"/>
    <w:rsid w:val="00827656"/>
    <w:rsid w:val="00831A3E"/>
    <w:rsid w:val="008608EE"/>
    <w:rsid w:val="00873B0E"/>
    <w:rsid w:val="008846A3"/>
    <w:rsid w:val="008905AE"/>
    <w:rsid w:val="008A32AC"/>
    <w:rsid w:val="008B252C"/>
    <w:rsid w:val="008B361B"/>
    <w:rsid w:val="008B6922"/>
    <w:rsid w:val="008C57DB"/>
    <w:rsid w:val="008C76B1"/>
    <w:rsid w:val="008D5F24"/>
    <w:rsid w:val="008D646C"/>
    <w:rsid w:val="008D6E09"/>
    <w:rsid w:val="008E0B78"/>
    <w:rsid w:val="008E6E3B"/>
    <w:rsid w:val="008F1FF8"/>
    <w:rsid w:val="008F2C8D"/>
    <w:rsid w:val="00900D21"/>
    <w:rsid w:val="009014D6"/>
    <w:rsid w:val="00916061"/>
    <w:rsid w:val="00920AD0"/>
    <w:rsid w:val="00930A48"/>
    <w:rsid w:val="009368BB"/>
    <w:rsid w:val="00937896"/>
    <w:rsid w:val="00941D01"/>
    <w:rsid w:val="0094473D"/>
    <w:rsid w:val="00947F4B"/>
    <w:rsid w:val="00952FC2"/>
    <w:rsid w:val="00966045"/>
    <w:rsid w:val="009726DC"/>
    <w:rsid w:val="009741AD"/>
    <w:rsid w:val="00980181"/>
    <w:rsid w:val="009815BC"/>
    <w:rsid w:val="009850E0"/>
    <w:rsid w:val="009857CE"/>
    <w:rsid w:val="009870AA"/>
    <w:rsid w:val="009A55A0"/>
    <w:rsid w:val="009A7957"/>
    <w:rsid w:val="009B3AE1"/>
    <w:rsid w:val="009B689F"/>
    <w:rsid w:val="009E1117"/>
    <w:rsid w:val="009F0828"/>
    <w:rsid w:val="009F21D3"/>
    <w:rsid w:val="00A14FC6"/>
    <w:rsid w:val="00A219CA"/>
    <w:rsid w:val="00A22BAF"/>
    <w:rsid w:val="00A448ED"/>
    <w:rsid w:val="00A61622"/>
    <w:rsid w:val="00A70C56"/>
    <w:rsid w:val="00A71789"/>
    <w:rsid w:val="00A72E9E"/>
    <w:rsid w:val="00A81A80"/>
    <w:rsid w:val="00A87081"/>
    <w:rsid w:val="00A93822"/>
    <w:rsid w:val="00AA2A45"/>
    <w:rsid w:val="00AA3473"/>
    <w:rsid w:val="00AA7918"/>
    <w:rsid w:val="00AB3394"/>
    <w:rsid w:val="00AB3A60"/>
    <w:rsid w:val="00AD05B0"/>
    <w:rsid w:val="00AD05EB"/>
    <w:rsid w:val="00AD5FE5"/>
    <w:rsid w:val="00AF34F5"/>
    <w:rsid w:val="00AF3586"/>
    <w:rsid w:val="00AF441E"/>
    <w:rsid w:val="00AF78C5"/>
    <w:rsid w:val="00B11AE5"/>
    <w:rsid w:val="00B20D9A"/>
    <w:rsid w:val="00B24393"/>
    <w:rsid w:val="00B2589D"/>
    <w:rsid w:val="00B27B65"/>
    <w:rsid w:val="00B44CB3"/>
    <w:rsid w:val="00B45B00"/>
    <w:rsid w:val="00B51034"/>
    <w:rsid w:val="00B57457"/>
    <w:rsid w:val="00B66583"/>
    <w:rsid w:val="00B712DD"/>
    <w:rsid w:val="00B733B2"/>
    <w:rsid w:val="00B76E95"/>
    <w:rsid w:val="00B91F5E"/>
    <w:rsid w:val="00BA535A"/>
    <w:rsid w:val="00BA5E66"/>
    <w:rsid w:val="00BB575F"/>
    <w:rsid w:val="00BC24BA"/>
    <w:rsid w:val="00BC4837"/>
    <w:rsid w:val="00BC675E"/>
    <w:rsid w:val="00BD1AD2"/>
    <w:rsid w:val="00BD2122"/>
    <w:rsid w:val="00BE15F6"/>
    <w:rsid w:val="00BE5A5B"/>
    <w:rsid w:val="00BE64B2"/>
    <w:rsid w:val="00BF06EF"/>
    <w:rsid w:val="00BF1488"/>
    <w:rsid w:val="00BF61CF"/>
    <w:rsid w:val="00C1071D"/>
    <w:rsid w:val="00C14146"/>
    <w:rsid w:val="00C146BD"/>
    <w:rsid w:val="00C24937"/>
    <w:rsid w:val="00C2550C"/>
    <w:rsid w:val="00C272F7"/>
    <w:rsid w:val="00C369B5"/>
    <w:rsid w:val="00C4176A"/>
    <w:rsid w:val="00C44E35"/>
    <w:rsid w:val="00C55D6F"/>
    <w:rsid w:val="00C67BCD"/>
    <w:rsid w:val="00C75088"/>
    <w:rsid w:val="00C800CE"/>
    <w:rsid w:val="00C87043"/>
    <w:rsid w:val="00C939E5"/>
    <w:rsid w:val="00CB287A"/>
    <w:rsid w:val="00CB7B9B"/>
    <w:rsid w:val="00CC17B8"/>
    <w:rsid w:val="00CC31B9"/>
    <w:rsid w:val="00CC60B5"/>
    <w:rsid w:val="00CD143D"/>
    <w:rsid w:val="00CD1504"/>
    <w:rsid w:val="00D032C4"/>
    <w:rsid w:val="00D04004"/>
    <w:rsid w:val="00D108E7"/>
    <w:rsid w:val="00D12820"/>
    <w:rsid w:val="00D24D5D"/>
    <w:rsid w:val="00D2583A"/>
    <w:rsid w:val="00D43EBC"/>
    <w:rsid w:val="00D44602"/>
    <w:rsid w:val="00D536DB"/>
    <w:rsid w:val="00D5607F"/>
    <w:rsid w:val="00D6290E"/>
    <w:rsid w:val="00D74DD7"/>
    <w:rsid w:val="00D822D7"/>
    <w:rsid w:val="00DA0F2C"/>
    <w:rsid w:val="00DA6368"/>
    <w:rsid w:val="00DB3648"/>
    <w:rsid w:val="00DB4CDD"/>
    <w:rsid w:val="00DB5EE4"/>
    <w:rsid w:val="00DD0F95"/>
    <w:rsid w:val="00DD694B"/>
    <w:rsid w:val="00DF09A8"/>
    <w:rsid w:val="00DF1F27"/>
    <w:rsid w:val="00DF3C1B"/>
    <w:rsid w:val="00DF663E"/>
    <w:rsid w:val="00DF785F"/>
    <w:rsid w:val="00E0300F"/>
    <w:rsid w:val="00E048B9"/>
    <w:rsid w:val="00E1271D"/>
    <w:rsid w:val="00E2060C"/>
    <w:rsid w:val="00E20B99"/>
    <w:rsid w:val="00E262C1"/>
    <w:rsid w:val="00E3607E"/>
    <w:rsid w:val="00E36379"/>
    <w:rsid w:val="00E412CE"/>
    <w:rsid w:val="00E418B6"/>
    <w:rsid w:val="00E419C0"/>
    <w:rsid w:val="00E432B4"/>
    <w:rsid w:val="00E53334"/>
    <w:rsid w:val="00E60B6C"/>
    <w:rsid w:val="00E6111A"/>
    <w:rsid w:val="00E654B0"/>
    <w:rsid w:val="00E70396"/>
    <w:rsid w:val="00E7791C"/>
    <w:rsid w:val="00E90299"/>
    <w:rsid w:val="00E949A2"/>
    <w:rsid w:val="00EA6396"/>
    <w:rsid w:val="00EB7DD7"/>
    <w:rsid w:val="00EC056E"/>
    <w:rsid w:val="00ED3D95"/>
    <w:rsid w:val="00EE7CF1"/>
    <w:rsid w:val="00EF1185"/>
    <w:rsid w:val="00EF3348"/>
    <w:rsid w:val="00EF3F0E"/>
    <w:rsid w:val="00F0153C"/>
    <w:rsid w:val="00F06DD7"/>
    <w:rsid w:val="00F14CE5"/>
    <w:rsid w:val="00F1723C"/>
    <w:rsid w:val="00F27462"/>
    <w:rsid w:val="00F3679A"/>
    <w:rsid w:val="00F42E05"/>
    <w:rsid w:val="00F433D6"/>
    <w:rsid w:val="00F4343D"/>
    <w:rsid w:val="00F44D88"/>
    <w:rsid w:val="00F52FCC"/>
    <w:rsid w:val="00F60438"/>
    <w:rsid w:val="00F6205C"/>
    <w:rsid w:val="00F62270"/>
    <w:rsid w:val="00F7727E"/>
    <w:rsid w:val="00F83F7D"/>
    <w:rsid w:val="00F86CD3"/>
    <w:rsid w:val="00F92E87"/>
    <w:rsid w:val="00FB1C75"/>
    <w:rsid w:val="00FB642D"/>
    <w:rsid w:val="00FC4931"/>
    <w:rsid w:val="00FC5A56"/>
    <w:rsid w:val="00FC6617"/>
    <w:rsid w:val="00FC7B6D"/>
    <w:rsid w:val="00FC7DC9"/>
    <w:rsid w:val="00FD753E"/>
    <w:rsid w:val="00FE17F1"/>
    <w:rsid w:val="00FE3097"/>
    <w:rsid w:val="00FF70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0A5267-D816-4355-B106-39ACC14BF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53A"/>
    <w:pPr>
      <w:spacing w:after="0" w:line="240" w:lineRule="auto"/>
      <w:jc w:val="both"/>
    </w:pPr>
    <w:rPr>
      <w:rFonts w:ascii="Calibri" w:eastAsia="Calibri" w:hAnsi="Calibri"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353A"/>
    <w:pPr>
      <w:tabs>
        <w:tab w:val="center" w:pos="4419"/>
        <w:tab w:val="right" w:pos="8838"/>
      </w:tabs>
    </w:pPr>
  </w:style>
  <w:style w:type="character" w:customStyle="1" w:styleId="EncabezadoCar">
    <w:name w:val="Encabezado Car"/>
    <w:basedOn w:val="Fuentedeprrafopredeter"/>
    <w:link w:val="Encabezado"/>
    <w:uiPriority w:val="99"/>
    <w:rsid w:val="005A353A"/>
    <w:rPr>
      <w:rFonts w:ascii="Calibri" w:eastAsia="Calibri" w:hAnsi="Calibri" w:cs="Times New Roman"/>
      <w:sz w:val="24"/>
      <w:szCs w:val="24"/>
    </w:rPr>
  </w:style>
  <w:style w:type="paragraph" w:styleId="Piedepgina">
    <w:name w:val="footer"/>
    <w:basedOn w:val="Normal"/>
    <w:link w:val="PiedepginaCar"/>
    <w:uiPriority w:val="99"/>
    <w:unhideWhenUsed/>
    <w:rsid w:val="005A353A"/>
    <w:pPr>
      <w:tabs>
        <w:tab w:val="center" w:pos="4419"/>
        <w:tab w:val="right" w:pos="8838"/>
      </w:tabs>
    </w:pPr>
  </w:style>
  <w:style w:type="character" w:customStyle="1" w:styleId="PiedepginaCar">
    <w:name w:val="Pie de página Car"/>
    <w:basedOn w:val="Fuentedeprrafopredeter"/>
    <w:link w:val="Piedepgina"/>
    <w:uiPriority w:val="99"/>
    <w:rsid w:val="005A353A"/>
    <w:rPr>
      <w:rFonts w:ascii="Calibri" w:eastAsia="Calibri" w:hAnsi="Calibri" w:cs="Times New Roman"/>
      <w:sz w:val="24"/>
      <w:szCs w:val="24"/>
    </w:rPr>
  </w:style>
  <w:style w:type="character" w:styleId="Hipervnculo">
    <w:name w:val="Hyperlink"/>
    <w:basedOn w:val="Fuentedeprrafopredeter"/>
    <w:uiPriority w:val="99"/>
    <w:unhideWhenUsed/>
    <w:rsid w:val="005A353A"/>
    <w:rPr>
      <w:color w:val="0563C1" w:themeColor="hyperlink"/>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qFormat/>
    <w:rsid w:val="005A353A"/>
    <w:pPr>
      <w:spacing w:before="100" w:beforeAutospacing="1" w:after="100" w:afterAutospacing="1"/>
      <w:jc w:val="left"/>
    </w:pPr>
    <w:rPr>
      <w:rFonts w:ascii="Times New Roman" w:eastAsia="Times New Roman" w:hAnsi="Times New Roman"/>
      <w:lang w:eastAsia="es-MX"/>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5A353A"/>
    <w:rPr>
      <w:rFonts w:ascii="Times New Roman" w:eastAsia="Times New Roman" w:hAnsi="Times New Roman" w:cs="Times New Roman"/>
      <w:sz w:val="24"/>
      <w:szCs w:val="24"/>
      <w:lang w:eastAsia="es-MX"/>
    </w:rPr>
  </w:style>
  <w:style w:type="character" w:customStyle="1" w:styleId="control-label">
    <w:name w:val="control-label"/>
    <w:basedOn w:val="Fuentedeprrafopredeter"/>
    <w:rsid w:val="00E1271D"/>
  </w:style>
  <w:style w:type="character" w:customStyle="1" w:styleId="ui-button-text">
    <w:name w:val="ui-button-text"/>
    <w:basedOn w:val="Fuentedeprrafopredeter"/>
    <w:rsid w:val="00E1271D"/>
  </w:style>
  <w:style w:type="paragraph" w:styleId="Prrafodelista">
    <w:name w:val="List Paragraph"/>
    <w:basedOn w:val="Normal"/>
    <w:uiPriority w:val="34"/>
    <w:qFormat/>
    <w:rsid w:val="00BB575F"/>
    <w:pPr>
      <w:spacing w:after="160" w:line="256" w:lineRule="auto"/>
      <w:ind w:left="720"/>
      <w:contextualSpacing/>
      <w:jc w:val="left"/>
    </w:pPr>
    <w:rPr>
      <w:rFonts w:asciiTheme="minorHAnsi" w:eastAsiaTheme="minorHAnsi" w:hAnsiTheme="minorHAnsi" w:cstheme="minorBidi"/>
      <w:sz w:val="22"/>
      <w:szCs w:val="22"/>
    </w:rPr>
  </w:style>
  <w:style w:type="paragraph" w:customStyle="1" w:styleId="Rubro">
    <w:name w:val="Rubro"/>
    <w:basedOn w:val="Normal"/>
    <w:rsid w:val="0048763C"/>
    <w:pPr>
      <w:ind w:left="4395"/>
    </w:pPr>
    <w:rPr>
      <w:rFonts w:ascii="Arial" w:eastAsia="Times New Roman" w:hAnsi="Arial" w:cs="Arial"/>
      <w:lang w:val="es-ES" w:eastAsia="es-ES"/>
    </w:rPr>
  </w:style>
  <w:style w:type="paragraph" w:styleId="Textodebloque">
    <w:name w:val="Block Text"/>
    <w:basedOn w:val="Normal"/>
    <w:rsid w:val="00764653"/>
    <w:pPr>
      <w:ind w:left="539" w:right="607"/>
    </w:pPr>
    <w:rPr>
      <w:rFonts w:ascii="Arial" w:eastAsia="Times New Roman" w:hAnsi="Arial"/>
      <w:lang w:eastAsia="es-ES"/>
    </w:rPr>
  </w:style>
  <w:style w:type="paragraph" w:styleId="Textodeglobo">
    <w:name w:val="Balloon Text"/>
    <w:basedOn w:val="Normal"/>
    <w:link w:val="TextodegloboCar"/>
    <w:uiPriority w:val="99"/>
    <w:semiHidden/>
    <w:unhideWhenUsed/>
    <w:rsid w:val="0078662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62B"/>
    <w:rPr>
      <w:rFonts w:ascii="Segoe UI" w:eastAsia="Calibri" w:hAnsi="Segoe UI" w:cs="Segoe UI"/>
      <w:sz w:val="18"/>
      <w:szCs w:val="18"/>
    </w:rPr>
  </w:style>
  <w:style w:type="paragraph" w:customStyle="1" w:styleId="Normalsentencia">
    <w:name w:val="Normal sentencia"/>
    <w:basedOn w:val="Normal"/>
    <w:link w:val="NormalsentenciaCar"/>
    <w:qFormat/>
    <w:rsid w:val="00930A48"/>
    <w:pPr>
      <w:spacing w:before="240" w:after="120" w:line="360" w:lineRule="auto"/>
      <w:ind w:firstLine="709"/>
    </w:pPr>
    <w:rPr>
      <w:rFonts w:ascii="Arial" w:eastAsia="Times New Roman" w:hAnsi="Arial"/>
      <w:sz w:val="28"/>
      <w:szCs w:val="20"/>
      <w:lang w:val="es-ES" w:eastAsia="es-ES"/>
    </w:rPr>
  </w:style>
  <w:style w:type="character" w:customStyle="1" w:styleId="NormalsentenciaCar">
    <w:name w:val="Normal sentencia Car"/>
    <w:link w:val="Normalsentencia"/>
    <w:rsid w:val="00930A48"/>
    <w:rPr>
      <w:rFonts w:ascii="Arial" w:eastAsia="Times New Roman" w:hAnsi="Arial" w:cs="Times New Roman"/>
      <w:sz w:val="2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45337">
      <w:bodyDiv w:val="1"/>
      <w:marLeft w:val="0"/>
      <w:marRight w:val="0"/>
      <w:marTop w:val="0"/>
      <w:marBottom w:val="0"/>
      <w:divBdr>
        <w:top w:val="none" w:sz="0" w:space="0" w:color="auto"/>
        <w:left w:val="none" w:sz="0" w:space="0" w:color="auto"/>
        <w:bottom w:val="none" w:sz="0" w:space="0" w:color="auto"/>
        <w:right w:val="none" w:sz="0" w:space="0" w:color="auto"/>
      </w:divBdr>
    </w:div>
    <w:div w:id="494762386">
      <w:bodyDiv w:val="1"/>
      <w:marLeft w:val="0"/>
      <w:marRight w:val="0"/>
      <w:marTop w:val="0"/>
      <w:marBottom w:val="0"/>
      <w:divBdr>
        <w:top w:val="none" w:sz="0" w:space="0" w:color="auto"/>
        <w:left w:val="none" w:sz="0" w:space="0" w:color="auto"/>
        <w:bottom w:val="none" w:sz="0" w:space="0" w:color="auto"/>
        <w:right w:val="none" w:sz="0" w:space="0" w:color="auto"/>
      </w:divBdr>
    </w:div>
    <w:div w:id="984970388">
      <w:bodyDiv w:val="1"/>
      <w:marLeft w:val="0"/>
      <w:marRight w:val="0"/>
      <w:marTop w:val="0"/>
      <w:marBottom w:val="0"/>
      <w:divBdr>
        <w:top w:val="none" w:sz="0" w:space="0" w:color="auto"/>
        <w:left w:val="none" w:sz="0" w:space="0" w:color="auto"/>
        <w:bottom w:val="none" w:sz="0" w:space="0" w:color="auto"/>
        <w:right w:val="none" w:sz="0" w:space="0" w:color="auto"/>
      </w:divBdr>
    </w:div>
    <w:div w:id="1002197263">
      <w:bodyDiv w:val="1"/>
      <w:marLeft w:val="0"/>
      <w:marRight w:val="0"/>
      <w:marTop w:val="0"/>
      <w:marBottom w:val="0"/>
      <w:divBdr>
        <w:top w:val="none" w:sz="0" w:space="0" w:color="auto"/>
        <w:left w:val="none" w:sz="0" w:space="0" w:color="auto"/>
        <w:bottom w:val="none" w:sz="0" w:space="0" w:color="auto"/>
        <w:right w:val="none" w:sz="0" w:space="0" w:color="auto"/>
      </w:divBdr>
    </w:div>
    <w:div w:id="1553466869">
      <w:bodyDiv w:val="1"/>
      <w:marLeft w:val="0"/>
      <w:marRight w:val="0"/>
      <w:marTop w:val="0"/>
      <w:marBottom w:val="0"/>
      <w:divBdr>
        <w:top w:val="none" w:sz="0" w:space="0" w:color="auto"/>
        <w:left w:val="none" w:sz="0" w:space="0" w:color="auto"/>
        <w:bottom w:val="none" w:sz="0" w:space="0" w:color="auto"/>
        <w:right w:val="none" w:sz="0" w:space="0" w:color="auto"/>
      </w:divBdr>
    </w:div>
    <w:div w:id="179073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web/guest/sistema-portale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B2BDA-2E11-4FE7-9630-C141B74B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613</Words>
  <Characters>3372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Ramiro Lezama Domínguez</dc:creator>
  <cp:keywords/>
  <dc:description/>
  <cp:lastModifiedBy>JennedierRodriguez</cp:lastModifiedBy>
  <cp:revision>2</cp:revision>
  <cp:lastPrinted>2019-01-21T18:37:00Z</cp:lastPrinted>
  <dcterms:created xsi:type="dcterms:W3CDTF">2019-01-21T18:37:00Z</dcterms:created>
  <dcterms:modified xsi:type="dcterms:W3CDTF">2019-01-21T18:37:00Z</dcterms:modified>
</cp:coreProperties>
</file>