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173BF" w14:textId="0F56AF0C" w:rsidR="00532D81" w:rsidRPr="005C159C" w:rsidRDefault="00B358A6" w:rsidP="00B358A6">
      <w:pPr>
        <w:jc w:val="center"/>
        <w:rPr>
          <w:rFonts w:ascii="Arial" w:hAnsi="Arial" w:cs="Arial"/>
          <w:b/>
          <w:sz w:val="28"/>
        </w:rPr>
      </w:pPr>
      <w:bookmarkStart w:id="0" w:name="_GoBack"/>
      <w:r w:rsidRPr="005C159C">
        <w:rPr>
          <w:rFonts w:ascii="Arial" w:hAnsi="Arial" w:cs="Arial"/>
          <w:b/>
          <w:sz w:val="28"/>
        </w:rPr>
        <w:t>IVAI avanza en programación del SIGEMI y SICOM</w:t>
      </w:r>
    </w:p>
    <w:bookmarkEnd w:id="0"/>
    <w:p w14:paraId="0B862785" w14:textId="6B2B41BE" w:rsidR="00B358A6" w:rsidRDefault="00B358A6" w:rsidP="00B358A6">
      <w:pPr>
        <w:jc w:val="center"/>
        <w:rPr>
          <w:rFonts w:ascii="Arial" w:hAnsi="Arial" w:cs="Arial"/>
        </w:rPr>
      </w:pPr>
    </w:p>
    <w:p w14:paraId="7585FB40" w14:textId="780CF04B" w:rsidR="00B358A6" w:rsidRPr="00B358A6" w:rsidRDefault="00B358A6" w:rsidP="00B358A6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INAI capacita y asesora a personal del </w:t>
      </w:r>
      <w:r w:rsidR="00217AE3">
        <w:rPr>
          <w:rFonts w:ascii="Arial" w:hAnsi="Arial" w:cs="Arial"/>
        </w:rPr>
        <w:t>órgano garante</w:t>
      </w:r>
    </w:p>
    <w:p w14:paraId="3A5F7935" w14:textId="7BB9B97F" w:rsidR="002E22CD" w:rsidRPr="002E22CD" w:rsidRDefault="002E22CD" w:rsidP="00532D81">
      <w:pPr>
        <w:rPr>
          <w:rFonts w:ascii="Arial" w:hAnsi="Arial" w:cs="Arial"/>
        </w:rPr>
      </w:pPr>
    </w:p>
    <w:p w14:paraId="2CB463E3" w14:textId="34B31829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  <w:b/>
        </w:rPr>
        <w:t xml:space="preserve">Xalapa, Veracruz. 14 de mayo de 2021.- </w:t>
      </w:r>
      <w:r w:rsidRPr="002E22CD">
        <w:rPr>
          <w:rFonts w:ascii="Arial" w:hAnsi="Arial" w:cs="Arial"/>
        </w:rPr>
        <w:t>El Instituto Veracruzano de Acceso a la Información y Protección de Datos Personales</w:t>
      </w:r>
      <w:r w:rsidR="00217AE3">
        <w:rPr>
          <w:rFonts w:ascii="Arial" w:hAnsi="Arial" w:cs="Arial"/>
        </w:rPr>
        <w:t xml:space="preserve"> (IVAI)</w:t>
      </w:r>
      <w:r w:rsidRPr="002E22CD">
        <w:rPr>
          <w:rFonts w:ascii="Arial" w:hAnsi="Arial" w:cs="Arial"/>
        </w:rPr>
        <w:t xml:space="preserve"> avanza en la implementación de los Sistemas de Comunicación entre Organismos Garantes y Sujetos Obligados (SICOM) y de Gestión de Medios de Impugnación (SIGEMI), que permite realizar los procedimientos internos -en una plataforma digital- para la resolución de los recursos de revisión presentados por la ciudadanía.</w:t>
      </w:r>
    </w:p>
    <w:p w14:paraId="1F68B623" w14:textId="77777777" w:rsidR="002E22CD" w:rsidRPr="002E22CD" w:rsidRDefault="002E22CD" w:rsidP="002E22CD">
      <w:pPr>
        <w:rPr>
          <w:rFonts w:ascii="Arial" w:hAnsi="Arial" w:cs="Arial"/>
        </w:rPr>
      </w:pPr>
    </w:p>
    <w:p w14:paraId="0F2018D0" w14:textId="52C5A9E6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 xml:space="preserve">Este jueves y viernes, personal del </w:t>
      </w:r>
      <w:r w:rsidR="005C159C" w:rsidRPr="002E22CD">
        <w:rPr>
          <w:rFonts w:ascii="Arial" w:hAnsi="Arial" w:cs="Arial"/>
        </w:rPr>
        <w:t xml:space="preserve">organismo garante </w:t>
      </w:r>
      <w:r w:rsidRPr="002E22CD">
        <w:rPr>
          <w:rFonts w:ascii="Arial" w:hAnsi="Arial" w:cs="Arial"/>
        </w:rPr>
        <w:t xml:space="preserve">local, encabezados por las comisionadas Naldy </w:t>
      </w:r>
      <w:r>
        <w:rPr>
          <w:rFonts w:ascii="Arial" w:hAnsi="Arial" w:cs="Arial"/>
        </w:rPr>
        <w:t xml:space="preserve">Patricia </w:t>
      </w:r>
      <w:r w:rsidRPr="002E22CD">
        <w:rPr>
          <w:rFonts w:ascii="Arial" w:hAnsi="Arial" w:cs="Arial"/>
        </w:rPr>
        <w:t>Rodríguez</w:t>
      </w:r>
      <w:r>
        <w:rPr>
          <w:rFonts w:ascii="Arial" w:hAnsi="Arial" w:cs="Arial"/>
        </w:rPr>
        <w:t xml:space="preserve"> Lagunes</w:t>
      </w:r>
      <w:r w:rsidRPr="002E22C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María </w:t>
      </w:r>
      <w:r w:rsidRPr="002E22CD">
        <w:rPr>
          <w:rFonts w:ascii="Arial" w:hAnsi="Arial" w:cs="Arial"/>
        </w:rPr>
        <w:t xml:space="preserve">Magda Zayas </w:t>
      </w:r>
      <w:r>
        <w:rPr>
          <w:rFonts w:ascii="Arial" w:hAnsi="Arial" w:cs="Arial"/>
        </w:rPr>
        <w:t xml:space="preserve">Muñoz </w:t>
      </w:r>
      <w:r w:rsidRPr="002E22CD">
        <w:rPr>
          <w:rFonts w:ascii="Arial" w:hAnsi="Arial" w:cs="Arial"/>
        </w:rPr>
        <w:t>y el comisionado José Alfredo Corona</w:t>
      </w:r>
      <w:r>
        <w:rPr>
          <w:rFonts w:ascii="Arial" w:hAnsi="Arial" w:cs="Arial"/>
        </w:rPr>
        <w:t xml:space="preserve"> Lizárraga</w:t>
      </w:r>
      <w:r w:rsidRPr="002E22CD">
        <w:rPr>
          <w:rFonts w:ascii="Arial" w:hAnsi="Arial" w:cs="Arial"/>
        </w:rPr>
        <w:t>, estuvieron en capacitación y asesoría personalizada a cargo del ingeniero Rafael González García del departamento de Desarrollo de Sistemas del Instituto Nacional de Transparencia, Acceso a la Información y Protección de Datos Personales</w:t>
      </w:r>
      <w:r>
        <w:rPr>
          <w:rFonts w:ascii="Arial" w:hAnsi="Arial" w:cs="Arial"/>
        </w:rPr>
        <w:t xml:space="preserve"> (</w:t>
      </w:r>
      <w:r w:rsidRPr="002E22CD">
        <w:rPr>
          <w:rFonts w:ascii="Arial" w:hAnsi="Arial" w:cs="Arial"/>
        </w:rPr>
        <w:t>INAI</w:t>
      </w:r>
      <w:r>
        <w:rPr>
          <w:rFonts w:ascii="Arial" w:hAnsi="Arial" w:cs="Arial"/>
        </w:rPr>
        <w:t>)</w:t>
      </w:r>
      <w:r w:rsidRPr="002E22CD">
        <w:rPr>
          <w:rFonts w:ascii="Arial" w:hAnsi="Arial" w:cs="Arial"/>
        </w:rPr>
        <w:t xml:space="preserve">. </w:t>
      </w:r>
    </w:p>
    <w:p w14:paraId="5D648A99" w14:textId="77777777" w:rsidR="002E22CD" w:rsidRPr="002E22CD" w:rsidRDefault="002E22CD" w:rsidP="002E22CD">
      <w:pPr>
        <w:rPr>
          <w:rFonts w:ascii="Arial" w:hAnsi="Arial" w:cs="Arial"/>
        </w:rPr>
      </w:pPr>
    </w:p>
    <w:p w14:paraId="752601C5" w14:textId="70A67BE6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 xml:space="preserve">Veracruz, el IVAI y sus sujetos obligados se han capacitado (realizándose al menos seis jornadas de </w:t>
      </w:r>
      <w:r>
        <w:rPr>
          <w:rFonts w:ascii="Arial" w:hAnsi="Arial" w:cs="Arial"/>
        </w:rPr>
        <w:t>asesorías</w:t>
      </w:r>
      <w:r w:rsidRPr="002E22CD">
        <w:rPr>
          <w:rFonts w:ascii="Arial" w:hAnsi="Arial" w:cs="Arial"/>
        </w:rPr>
        <w:t>), con el apoyo del INAI y del órgano garante de transparencia de Zacatecas, quienes fueron los primeros en adoptarlo desde el 2018.</w:t>
      </w:r>
    </w:p>
    <w:p w14:paraId="4E1EDBE0" w14:textId="77777777" w:rsidR="002E22CD" w:rsidRPr="002E22CD" w:rsidRDefault="002E22CD" w:rsidP="002E22CD">
      <w:pPr>
        <w:rPr>
          <w:rFonts w:ascii="Arial" w:hAnsi="Arial" w:cs="Arial"/>
        </w:rPr>
      </w:pPr>
    </w:p>
    <w:p w14:paraId="10E5FD37" w14:textId="65BF55B6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>Además</w:t>
      </w:r>
      <w:r w:rsidR="0006435E">
        <w:rPr>
          <w:rFonts w:ascii="Arial" w:hAnsi="Arial" w:cs="Arial"/>
        </w:rPr>
        <w:t>,</w:t>
      </w:r>
      <w:r w:rsidRPr="002E22CD">
        <w:rPr>
          <w:rFonts w:ascii="Arial" w:hAnsi="Arial" w:cs="Arial"/>
        </w:rPr>
        <w:t xml:space="preserve"> se realizó la configuración de los sistemas que forman parte de la Plataforma Nacional</w:t>
      </w:r>
      <w:r>
        <w:rPr>
          <w:rFonts w:ascii="Arial" w:hAnsi="Arial" w:cs="Arial"/>
        </w:rPr>
        <w:t xml:space="preserve"> </w:t>
      </w:r>
      <w:r w:rsidRPr="002E22CD">
        <w:rPr>
          <w:rFonts w:ascii="Arial" w:hAnsi="Arial" w:cs="Arial"/>
        </w:rPr>
        <w:t>de Transparencia</w:t>
      </w:r>
      <w:r>
        <w:rPr>
          <w:rFonts w:ascii="Arial" w:hAnsi="Arial" w:cs="Arial"/>
        </w:rPr>
        <w:t xml:space="preserve"> (PNT)</w:t>
      </w:r>
      <w:r w:rsidRPr="002E22CD">
        <w:rPr>
          <w:rFonts w:ascii="Arial" w:hAnsi="Arial" w:cs="Arial"/>
        </w:rPr>
        <w:t>, de acuerdo a la</w:t>
      </w:r>
      <w:r w:rsidR="00217AE3">
        <w:rPr>
          <w:rFonts w:ascii="Arial" w:hAnsi="Arial" w:cs="Arial"/>
        </w:rPr>
        <w:t xml:space="preserve"> </w:t>
      </w:r>
      <w:r w:rsidRPr="002E22CD">
        <w:rPr>
          <w:rFonts w:ascii="Arial" w:hAnsi="Arial" w:cs="Arial"/>
        </w:rPr>
        <w:t xml:space="preserve">competencia, plazos y procedimientos en Veracruz, para ponerlo en funcionamiento en fechas próximas. </w:t>
      </w:r>
    </w:p>
    <w:p w14:paraId="622FDC7A" w14:textId="77777777" w:rsidR="002E22CD" w:rsidRPr="002E22CD" w:rsidRDefault="002E22CD" w:rsidP="002E22CD">
      <w:pPr>
        <w:rPr>
          <w:rFonts w:ascii="Arial" w:hAnsi="Arial" w:cs="Arial"/>
        </w:rPr>
      </w:pPr>
    </w:p>
    <w:p w14:paraId="612A28AF" w14:textId="79DD9EB1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 xml:space="preserve">“El SIGEMI- SICOM, en estos momentos de pandemia global, coadyuva a dar continuidad al derecho del ejercicio a la información y de protección de datos personales al presentar y atender los recursos de revisión de forma electrónica; por lo tanto, se hace perentorio que Veracruz se sume a los 18 estados que ya lo implementan”, expresó la comisionada presidenta del IVAI, Naldy Rodríguez. </w:t>
      </w:r>
    </w:p>
    <w:p w14:paraId="29679EC9" w14:textId="77777777" w:rsidR="002E22CD" w:rsidRPr="002E22CD" w:rsidRDefault="002E22CD" w:rsidP="002E22CD">
      <w:pPr>
        <w:rPr>
          <w:rFonts w:ascii="Arial" w:hAnsi="Arial" w:cs="Arial"/>
        </w:rPr>
      </w:pPr>
    </w:p>
    <w:p w14:paraId="07435D5D" w14:textId="77777777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>Explicó que, con estos mecanismos tecnológicos, se busca hacer más eficiente el trabajo del órgano garante y se adelanta de manera significativa hacía la justicia administrativa.</w:t>
      </w:r>
    </w:p>
    <w:p w14:paraId="3E61722E" w14:textId="77777777" w:rsidR="002E22CD" w:rsidRPr="002E22CD" w:rsidRDefault="002E22CD" w:rsidP="002E22CD">
      <w:pPr>
        <w:rPr>
          <w:rFonts w:ascii="Arial" w:hAnsi="Arial" w:cs="Arial"/>
        </w:rPr>
      </w:pPr>
    </w:p>
    <w:p w14:paraId="1F0E35C6" w14:textId="0995ABF4" w:rsidR="002E22CD" w:rsidRPr="002E22CD" w:rsidRDefault="002E22CD" w:rsidP="002E22CD">
      <w:pPr>
        <w:rPr>
          <w:rFonts w:ascii="Arial" w:hAnsi="Arial" w:cs="Arial"/>
        </w:rPr>
      </w:pPr>
      <w:r w:rsidRPr="002E22CD">
        <w:rPr>
          <w:rFonts w:ascii="Arial" w:hAnsi="Arial" w:cs="Arial"/>
        </w:rPr>
        <w:t xml:space="preserve">“Estos sistemas facilitan también el cumplimiento de los plazos para que se resuelvan los recursos de revisión y en la etapa de cumplimiento, evitando así el famoso rezago que existe”, </w:t>
      </w:r>
      <w:r>
        <w:rPr>
          <w:rFonts w:ascii="Arial" w:hAnsi="Arial" w:cs="Arial"/>
        </w:rPr>
        <w:t>concluyó</w:t>
      </w:r>
      <w:r w:rsidRPr="002E22CD">
        <w:rPr>
          <w:rFonts w:ascii="Arial" w:hAnsi="Arial" w:cs="Arial"/>
        </w:rPr>
        <w:t>.</w:t>
      </w:r>
    </w:p>
    <w:p w14:paraId="3072E9F8" w14:textId="438695C0" w:rsidR="002E22CD" w:rsidRPr="002E22CD" w:rsidRDefault="002E22CD" w:rsidP="00532D81">
      <w:pPr>
        <w:rPr>
          <w:rFonts w:ascii="Arial" w:hAnsi="Arial" w:cs="Arial"/>
        </w:rPr>
      </w:pPr>
    </w:p>
    <w:p w14:paraId="1D2BCB9B" w14:textId="342EBF84" w:rsidR="002E22CD" w:rsidRPr="002E22CD" w:rsidRDefault="002E22CD" w:rsidP="00532D81">
      <w:pPr>
        <w:rPr>
          <w:rFonts w:ascii="Arial" w:hAnsi="Arial" w:cs="Arial"/>
        </w:rPr>
      </w:pPr>
    </w:p>
    <w:p w14:paraId="00760C5D" w14:textId="77777777" w:rsidR="002E22CD" w:rsidRPr="002E22CD" w:rsidRDefault="002E22CD" w:rsidP="00532D81">
      <w:pPr>
        <w:rPr>
          <w:rFonts w:ascii="Arial" w:hAnsi="Arial" w:cs="Arial"/>
        </w:rPr>
      </w:pPr>
    </w:p>
    <w:p w14:paraId="2105FEE9" w14:textId="62838EFD" w:rsidR="00BF5454" w:rsidRPr="002E22CD" w:rsidRDefault="008F382C" w:rsidP="00532D81">
      <w:pPr>
        <w:jc w:val="center"/>
        <w:rPr>
          <w:rFonts w:ascii="Arial" w:hAnsi="Arial" w:cs="Arial"/>
          <w:b/>
        </w:rPr>
      </w:pPr>
      <w:r w:rsidRPr="002E22CD">
        <w:rPr>
          <w:rFonts w:ascii="Arial" w:hAnsi="Arial" w:cs="Arial"/>
          <w:b/>
        </w:rPr>
        <w:t>--0</w:t>
      </w:r>
      <w:r w:rsidR="00BA4B9A" w:rsidRPr="005C159C">
        <w:rPr>
          <w:rFonts w:ascii="Arial" w:hAnsi="Arial" w:cs="Arial"/>
          <w:b/>
          <w:sz w:val="28"/>
          <w:szCs w:val="28"/>
        </w:rPr>
        <w:t>0</w:t>
      </w:r>
      <w:r w:rsidRPr="002E22CD">
        <w:rPr>
          <w:rFonts w:ascii="Arial" w:hAnsi="Arial" w:cs="Arial"/>
          <w:b/>
        </w:rPr>
        <w:t>0</w:t>
      </w:r>
      <w:r w:rsidR="00BF5454" w:rsidRPr="002E22CD">
        <w:rPr>
          <w:rFonts w:ascii="Arial" w:hAnsi="Arial" w:cs="Arial"/>
          <w:b/>
        </w:rPr>
        <w:t>--</w:t>
      </w:r>
    </w:p>
    <w:p w14:paraId="09D996B0" w14:textId="4C8EF7E5" w:rsidR="00697AA9" w:rsidRPr="002E22CD" w:rsidRDefault="00697AA9" w:rsidP="006D35AD">
      <w:pPr>
        <w:rPr>
          <w:rFonts w:ascii="Arial" w:hAnsi="Arial" w:cs="Arial"/>
        </w:rPr>
      </w:pPr>
    </w:p>
    <w:sectPr w:rsidR="00697AA9" w:rsidRPr="002E22CD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DC95E" w14:textId="77777777" w:rsidR="00EC204F" w:rsidRDefault="00EC204F" w:rsidP="00E418E4">
      <w:r>
        <w:separator/>
      </w:r>
    </w:p>
  </w:endnote>
  <w:endnote w:type="continuationSeparator" w:id="0">
    <w:p w14:paraId="009AEB8A" w14:textId="77777777" w:rsidR="00EC204F" w:rsidRDefault="00EC204F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EC76BC" w:rsidRDefault="00A1739E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  <w:lang w:val="en-US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EC76BC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comunicacionsocial@verivai.org.mx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DC9A5" w14:textId="77777777" w:rsidR="00EC204F" w:rsidRDefault="00EC204F" w:rsidP="00E418E4">
      <w:r>
        <w:separator/>
      </w:r>
    </w:p>
  </w:footnote>
  <w:footnote w:type="continuationSeparator" w:id="0">
    <w:p w14:paraId="2D5B0CBB" w14:textId="77777777" w:rsidR="00EC204F" w:rsidRDefault="00EC204F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0F6CB85D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</w:t>
                          </w:r>
                          <w:r w:rsidR="00532D81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3</w:t>
                          </w:r>
                          <w:r w:rsidR="009C49A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532D81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</w:t>
                          </w:r>
                          <w:r w:rsidR="009C49A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</w:t>
                          </w:r>
                          <w:r w:rsidR="0079184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5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5A11BA"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0F6CB85D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</w:t>
                    </w:r>
                    <w:r w:rsidR="00532D81">
                      <w:rPr>
                        <w:rFonts w:cstheme="minorHAnsi"/>
                        <w:b/>
                        <w:sz w:val="16"/>
                        <w:szCs w:val="16"/>
                      </w:rPr>
                      <w:t>3</w:t>
                    </w:r>
                    <w:r w:rsidR="009C49AB">
                      <w:rPr>
                        <w:rFonts w:cstheme="minorHAnsi"/>
                        <w:b/>
                        <w:sz w:val="16"/>
                        <w:szCs w:val="16"/>
                      </w:rPr>
                      <w:t>1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532D81">
                      <w:rPr>
                        <w:rFonts w:cstheme="minorHAnsi"/>
                        <w:b/>
                        <w:sz w:val="16"/>
                        <w:szCs w:val="16"/>
                      </w:rPr>
                      <w:t>1</w:t>
                    </w:r>
                    <w:r w:rsidR="009C49AB">
                      <w:rPr>
                        <w:rFonts w:cstheme="minorHAnsi"/>
                        <w:b/>
                        <w:sz w:val="16"/>
                        <w:szCs w:val="16"/>
                      </w:rPr>
                      <w:t>4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</w:t>
                    </w:r>
                    <w:r w:rsidR="0079184B">
                      <w:rPr>
                        <w:rFonts w:cstheme="minorHAnsi"/>
                        <w:b/>
                        <w:sz w:val="16"/>
                        <w:szCs w:val="16"/>
                      </w:rPr>
                      <w:t>5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2EA6"/>
    <w:multiLevelType w:val="hybridMultilevel"/>
    <w:tmpl w:val="C5F4B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521"/>
    <w:multiLevelType w:val="hybridMultilevel"/>
    <w:tmpl w:val="73527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53627"/>
    <w:multiLevelType w:val="hybridMultilevel"/>
    <w:tmpl w:val="6452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F34A5"/>
    <w:multiLevelType w:val="hybridMultilevel"/>
    <w:tmpl w:val="9BA6A93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10A248A8"/>
    <w:multiLevelType w:val="hybridMultilevel"/>
    <w:tmpl w:val="574EC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E74D7"/>
    <w:multiLevelType w:val="hybridMultilevel"/>
    <w:tmpl w:val="3E36F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651"/>
    <w:multiLevelType w:val="hybridMultilevel"/>
    <w:tmpl w:val="8FD8D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43EC8"/>
    <w:multiLevelType w:val="hybridMultilevel"/>
    <w:tmpl w:val="6FDEF2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541DD"/>
    <w:multiLevelType w:val="hybridMultilevel"/>
    <w:tmpl w:val="EDAC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74B9B"/>
    <w:multiLevelType w:val="hybridMultilevel"/>
    <w:tmpl w:val="7E286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904F3"/>
    <w:multiLevelType w:val="hybridMultilevel"/>
    <w:tmpl w:val="12AA4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E30C3"/>
    <w:multiLevelType w:val="hybridMultilevel"/>
    <w:tmpl w:val="C2860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50CF8"/>
    <w:multiLevelType w:val="hybridMultilevel"/>
    <w:tmpl w:val="8AE26772"/>
    <w:lvl w:ilvl="0" w:tplc="2D127F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2"/>
  </w:num>
  <w:num w:numId="5">
    <w:abstractNumId w:val="11"/>
  </w:num>
  <w:num w:numId="6">
    <w:abstractNumId w:val="5"/>
  </w:num>
  <w:num w:numId="7">
    <w:abstractNumId w:val="4"/>
  </w:num>
  <w:num w:numId="8">
    <w:abstractNumId w:val="13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E4"/>
    <w:rsid w:val="00010E40"/>
    <w:rsid w:val="00021EB9"/>
    <w:rsid w:val="00033C62"/>
    <w:rsid w:val="000372AA"/>
    <w:rsid w:val="00044014"/>
    <w:rsid w:val="00063910"/>
    <w:rsid w:val="0006435E"/>
    <w:rsid w:val="00066A02"/>
    <w:rsid w:val="0007242D"/>
    <w:rsid w:val="000750E5"/>
    <w:rsid w:val="000919AA"/>
    <w:rsid w:val="000936F4"/>
    <w:rsid w:val="000A4CDD"/>
    <w:rsid w:val="000A5558"/>
    <w:rsid w:val="000C025A"/>
    <w:rsid w:val="000C428C"/>
    <w:rsid w:val="000E6F32"/>
    <w:rsid w:val="000E78E8"/>
    <w:rsid w:val="00100884"/>
    <w:rsid w:val="00104430"/>
    <w:rsid w:val="001250E4"/>
    <w:rsid w:val="00125E87"/>
    <w:rsid w:val="00135B9E"/>
    <w:rsid w:val="001469F9"/>
    <w:rsid w:val="0015463F"/>
    <w:rsid w:val="001713C9"/>
    <w:rsid w:val="00184CCE"/>
    <w:rsid w:val="001C0126"/>
    <w:rsid w:val="001C0C8E"/>
    <w:rsid w:val="001F0746"/>
    <w:rsid w:val="00205B0B"/>
    <w:rsid w:val="00216195"/>
    <w:rsid w:val="00217AE3"/>
    <w:rsid w:val="00232B4D"/>
    <w:rsid w:val="0024658C"/>
    <w:rsid w:val="00263D12"/>
    <w:rsid w:val="00267AAB"/>
    <w:rsid w:val="002737B0"/>
    <w:rsid w:val="00281AC9"/>
    <w:rsid w:val="00285D0D"/>
    <w:rsid w:val="002A2C67"/>
    <w:rsid w:val="002A3E9C"/>
    <w:rsid w:val="002A45E1"/>
    <w:rsid w:val="002B00B6"/>
    <w:rsid w:val="002D5D17"/>
    <w:rsid w:val="002D7E27"/>
    <w:rsid w:val="002E22CD"/>
    <w:rsid w:val="002E2FB6"/>
    <w:rsid w:val="002F1BE9"/>
    <w:rsid w:val="003006E3"/>
    <w:rsid w:val="00303109"/>
    <w:rsid w:val="00345AE3"/>
    <w:rsid w:val="00350A6C"/>
    <w:rsid w:val="003525F0"/>
    <w:rsid w:val="00366539"/>
    <w:rsid w:val="00384555"/>
    <w:rsid w:val="0038472D"/>
    <w:rsid w:val="003A0EFD"/>
    <w:rsid w:val="003A2777"/>
    <w:rsid w:val="003A5C7C"/>
    <w:rsid w:val="003A7DE5"/>
    <w:rsid w:val="003B63DE"/>
    <w:rsid w:val="00423463"/>
    <w:rsid w:val="00427045"/>
    <w:rsid w:val="004335A3"/>
    <w:rsid w:val="0044792A"/>
    <w:rsid w:val="0045296F"/>
    <w:rsid w:val="00464604"/>
    <w:rsid w:val="004765AE"/>
    <w:rsid w:val="004A6A12"/>
    <w:rsid w:val="004B1967"/>
    <w:rsid w:val="004F43DA"/>
    <w:rsid w:val="004F66AB"/>
    <w:rsid w:val="00500F51"/>
    <w:rsid w:val="005038D5"/>
    <w:rsid w:val="00532D81"/>
    <w:rsid w:val="00535CF6"/>
    <w:rsid w:val="00536C7F"/>
    <w:rsid w:val="00537EDA"/>
    <w:rsid w:val="0054051D"/>
    <w:rsid w:val="00541FB2"/>
    <w:rsid w:val="00543531"/>
    <w:rsid w:val="005436DE"/>
    <w:rsid w:val="0055017F"/>
    <w:rsid w:val="005509BC"/>
    <w:rsid w:val="005523DA"/>
    <w:rsid w:val="005552DC"/>
    <w:rsid w:val="005639A9"/>
    <w:rsid w:val="00591233"/>
    <w:rsid w:val="0059575F"/>
    <w:rsid w:val="005A3D35"/>
    <w:rsid w:val="005A7FB8"/>
    <w:rsid w:val="005C159C"/>
    <w:rsid w:val="005C1AAC"/>
    <w:rsid w:val="005C4F00"/>
    <w:rsid w:val="005D56A8"/>
    <w:rsid w:val="005E32C8"/>
    <w:rsid w:val="005E3FF6"/>
    <w:rsid w:val="006003EB"/>
    <w:rsid w:val="00603790"/>
    <w:rsid w:val="00625B26"/>
    <w:rsid w:val="00626F12"/>
    <w:rsid w:val="00630E6E"/>
    <w:rsid w:val="0063778A"/>
    <w:rsid w:val="006424AB"/>
    <w:rsid w:val="006442E2"/>
    <w:rsid w:val="00644989"/>
    <w:rsid w:val="006456B9"/>
    <w:rsid w:val="00653968"/>
    <w:rsid w:val="00677DDD"/>
    <w:rsid w:val="00680FFE"/>
    <w:rsid w:val="00697AA9"/>
    <w:rsid w:val="006A0890"/>
    <w:rsid w:val="006D35AD"/>
    <w:rsid w:val="006E2285"/>
    <w:rsid w:val="006E3A92"/>
    <w:rsid w:val="006E53F6"/>
    <w:rsid w:val="007105EF"/>
    <w:rsid w:val="00733E11"/>
    <w:rsid w:val="0073593E"/>
    <w:rsid w:val="00743095"/>
    <w:rsid w:val="00764A51"/>
    <w:rsid w:val="0079184B"/>
    <w:rsid w:val="007B7EE2"/>
    <w:rsid w:val="007D4404"/>
    <w:rsid w:val="007F4135"/>
    <w:rsid w:val="00803C75"/>
    <w:rsid w:val="00816643"/>
    <w:rsid w:val="00823344"/>
    <w:rsid w:val="0084219B"/>
    <w:rsid w:val="008467E3"/>
    <w:rsid w:val="00847F58"/>
    <w:rsid w:val="00854565"/>
    <w:rsid w:val="0085793E"/>
    <w:rsid w:val="0086126A"/>
    <w:rsid w:val="00863404"/>
    <w:rsid w:val="0088061A"/>
    <w:rsid w:val="0088184A"/>
    <w:rsid w:val="008830B1"/>
    <w:rsid w:val="00883652"/>
    <w:rsid w:val="008A2B06"/>
    <w:rsid w:val="008A610E"/>
    <w:rsid w:val="008B0BE8"/>
    <w:rsid w:val="008F0BB7"/>
    <w:rsid w:val="008F382C"/>
    <w:rsid w:val="00907778"/>
    <w:rsid w:val="00932D82"/>
    <w:rsid w:val="0093623B"/>
    <w:rsid w:val="00951AB2"/>
    <w:rsid w:val="00973A70"/>
    <w:rsid w:val="009873C4"/>
    <w:rsid w:val="009A0A51"/>
    <w:rsid w:val="009A5E7F"/>
    <w:rsid w:val="009C49AB"/>
    <w:rsid w:val="009D2538"/>
    <w:rsid w:val="009E42FC"/>
    <w:rsid w:val="00A07C36"/>
    <w:rsid w:val="00A13762"/>
    <w:rsid w:val="00A1739E"/>
    <w:rsid w:val="00A209BC"/>
    <w:rsid w:val="00A247E5"/>
    <w:rsid w:val="00A8153C"/>
    <w:rsid w:val="00A8160B"/>
    <w:rsid w:val="00A8195E"/>
    <w:rsid w:val="00A94856"/>
    <w:rsid w:val="00AB40B2"/>
    <w:rsid w:val="00AC6F06"/>
    <w:rsid w:val="00AD05FE"/>
    <w:rsid w:val="00AD3A4E"/>
    <w:rsid w:val="00AE39F8"/>
    <w:rsid w:val="00B0353B"/>
    <w:rsid w:val="00B0758F"/>
    <w:rsid w:val="00B11145"/>
    <w:rsid w:val="00B24754"/>
    <w:rsid w:val="00B358A6"/>
    <w:rsid w:val="00B53092"/>
    <w:rsid w:val="00B62BB9"/>
    <w:rsid w:val="00B74314"/>
    <w:rsid w:val="00BA4B9A"/>
    <w:rsid w:val="00BA6540"/>
    <w:rsid w:val="00BC39EB"/>
    <w:rsid w:val="00BF2A70"/>
    <w:rsid w:val="00BF5454"/>
    <w:rsid w:val="00C00D6C"/>
    <w:rsid w:val="00C014A0"/>
    <w:rsid w:val="00C03F80"/>
    <w:rsid w:val="00C11DED"/>
    <w:rsid w:val="00C13C4E"/>
    <w:rsid w:val="00C168F7"/>
    <w:rsid w:val="00C17374"/>
    <w:rsid w:val="00C740B4"/>
    <w:rsid w:val="00C85573"/>
    <w:rsid w:val="00C85FCD"/>
    <w:rsid w:val="00C9012A"/>
    <w:rsid w:val="00C908DB"/>
    <w:rsid w:val="00C94067"/>
    <w:rsid w:val="00CA165F"/>
    <w:rsid w:val="00CA3EE6"/>
    <w:rsid w:val="00CB2470"/>
    <w:rsid w:val="00CC7159"/>
    <w:rsid w:val="00CD5865"/>
    <w:rsid w:val="00CF54B1"/>
    <w:rsid w:val="00CF7CA9"/>
    <w:rsid w:val="00D04480"/>
    <w:rsid w:val="00D06BE6"/>
    <w:rsid w:val="00D22347"/>
    <w:rsid w:val="00D30B10"/>
    <w:rsid w:val="00D31DE2"/>
    <w:rsid w:val="00D427BF"/>
    <w:rsid w:val="00D43F71"/>
    <w:rsid w:val="00D52756"/>
    <w:rsid w:val="00D52D16"/>
    <w:rsid w:val="00D557A3"/>
    <w:rsid w:val="00D6040A"/>
    <w:rsid w:val="00D62260"/>
    <w:rsid w:val="00D62FFA"/>
    <w:rsid w:val="00D663F1"/>
    <w:rsid w:val="00D76F96"/>
    <w:rsid w:val="00D823C1"/>
    <w:rsid w:val="00D90B82"/>
    <w:rsid w:val="00DD07D1"/>
    <w:rsid w:val="00E12105"/>
    <w:rsid w:val="00E14FA7"/>
    <w:rsid w:val="00E22458"/>
    <w:rsid w:val="00E367DE"/>
    <w:rsid w:val="00E418E4"/>
    <w:rsid w:val="00E60607"/>
    <w:rsid w:val="00E760E6"/>
    <w:rsid w:val="00E77896"/>
    <w:rsid w:val="00E81B44"/>
    <w:rsid w:val="00E97930"/>
    <w:rsid w:val="00EA26B5"/>
    <w:rsid w:val="00EC204F"/>
    <w:rsid w:val="00EC76BC"/>
    <w:rsid w:val="00ED6D77"/>
    <w:rsid w:val="00EE7BC0"/>
    <w:rsid w:val="00EF087B"/>
    <w:rsid w:val="00F30AE6"/>
    <w:rsid w:val="00F37A5F"/>
    <w:rsid w:val="00F700F6"/>
    <w:rsid w:val="00F70C07"/>
    <w:rsid w:val="00F81C04"/>
    <w:rsid w:val="00F843A5"/>
    <w:rsid w:val="00F96055"/>
    <w:rsid w:val="00FA2D6B"/>
    <w:rsid w:val="00FA6750"/>
    <w:rsid w:val="00FB7CB7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  <w:style w:type="paragraph" w:styleId="Sinespaciado">
    <w:name w:val="No Spacing"/>
    <w:uiPriority w:val="1"/>
    <w:qFormat/>
    <w:rsid w:val="00104430"/>
    <w:pPr>
      <w:jc w:val="left"/>
    </w:pPr>
  </w:style>
  <w:style w:type="character" w:styleId="Hipervnculovisitado">
    <w:name w:val="FollowedHyperlink"/>
    <w:basedOn w:val="Fuentedeprrafopredeter"/>
    <w:uiPriority w:val="99"/>
    <w:semiHidden/>
    <w:unhideWhenUsed/>
    <w:rsid w:val="006E53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2</cp:revision>
  <cp:lastPrinted>2021-02-12T01:01:00Z</cp:lastPrinted>
  <dcterms:created xsi:type="dcterms:W3CDTF">2021-05-25T01:06:00Z</dcterms:created>
  <dcterms:modified xsi:type="dcterms:W3CDTF">2021-05-25T01:06:00Z</dcterms:modified>
</cp:coreProperties>
</file>