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ECAEB" w14:textId="498E9ED1" w:rsidR="00653968" w:rsidRDefault="00653968" w:rsidP="00653968">
      <w:pPr>
        <w:jc w:val="center"/>
        <w:rPr>
          <w:rFonts w:ascii="Arial" w:hAnsi="Arial" w:cs="Arial"/>
          <w:b/>
          <w:sz w:val="28"/>
          <w:szCs w:val="28"/>
        </w:rPr>
      </w:pPr>
      <w:r w:rsidRPr="00653968">
        <w:rPr>
          <w:rFonts w:ascii="Arial" w:hAnsi="Arial" w:cs="Arial"/>
          <w:b/>
          <w:sz w:val="28"/>
          <w:szCs w:val="28"/>
        </w:rPr>
        <w:t>IVAI resuelve 449 quejas ciudadanas</w:t>
      </w:r>
    </w:p>
    <w:p w14:paraId="7F6F9043" w14:textId="77777777" w:rsidR="00653968" w:rsidRPr="00653968" w:rsidRDefault="00653968" w:rsidP="00653968">
      <w:pPr>
        <w:jc w:val="center"/>
        <w:rPr>
          <w:rFonts w:ascii="Arial" w:hAnsi="Arial" w:cs="Arial"/>
          <w:b/>
          <w:sz w:val="28"/>
          <w:szCs w:val="28"/>
        </w:rPr>
      </w:pPr>
    </w:p>
    <w:p w14:paraId="635B601A" w14:textId="608F0BFC" w:rsidR="00653968" w:rsidRPr="002C0C15" w:rsidRDefault="00653968" w:rsidP="0065396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 corresponden a incumplimiento en las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obligaciones de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transparencia</w:t>
      </w:r>
    </w:p>
    <w:p w14:paraId="4382B144" w14:textId="77777777" w:rsidR="00653968" w:rsidRDefault="00653968" w:rsidP="00653968">
      <w:pPr>
        <w:rPr>
          <w:rFonts w:ascii="Arial" w:hAnsi="Arial" w:cs="Arial"/>
        </w:rPr>
      </w:pPr>
    </w:p>
    <w:p w14:paraId="07D76628" w14:textId="4784F140" w:rsidR="00653968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>X</w:t>
      </w:r>
      <w:r w:rsidRPr="00653968">
        <w:rPr>
          <w:rFonts w:ascii="Arial" w:hAnsi="Arial" w:cs="Arial"/>
          <w:b/>
        </w:rPr>
        <w:t>alapa, Veracruz. 15 de abril de 2021.-</w:t>
      </w:r>
      <w:r w:rsidRPr="009A4F93">
        <w:rPr>
          <w:rFonts w:ascii="Arial" w:hAnsi="Arial" w:cs="Arial"/>
        </w:rPr>
        <w:t xml:space="preserve"> Integrantes del Pleno del Instituto Veracruzano de Acceso a la Información y Protección de Datos Personales (IVAI), resolvieron 476 expedientes</w:t>
      </w:r>
      <w:r w:rsidR="00DD07D1">
        <w:rPr>
          <w:rFonts w:ascii="Arial" w:hAnsi="Arial" w:cs="Arial"/>
        </w:rPr>
        <w:t>,</w:t>
      </w:r>
      <w:r w:rsidRPr="009A4F93">
        <w:rPr>
          <w:rFonts w:ascii="Arial" w:hAnsi="Arial" w:cs="Arial"/>
        </w:rPr>
        <w:t xml:space="preserve"> de los cuales</w:t>
      </w:r>
      <w:r w:rsidR="00DD07D1">
        <w:rPr>
          <w:rFonts w:ascii="Arial" w:hAnsi="Arial" w:cs="Arial"/>
        </w:rPr>
        <w:t>,</w:t>
      </w:r>
      <w:r w:rsidRPr="009A4F93">
        <w:rPr>
          <w:rFonts w:ascii="Arial" w:hAnsi="Arial" w:cs="Arial"/>
        </w:rPr>
        <w:t xml:space="preserve"> 449 correspondieron a quejas ciudadanas y 27 a Denuncias por Incumplimiento en las Obligaciones de Transparencia (DIOT).</w:t>
      </w:r>
    </w:p>
    <w:p w14:paraId="21EA803D" w14:textId="77777777" w:rsidR="00653968" w:rsidRPr="009A4F93" w:rsidRDefault="00653968" w:rsidP="00653968">
      <w:pPr>
        <w:rPr>
          <w:rFonts w:ascii="Arial" w:hAnsi="Arial" w:cs="Arial"/>
        </w:rPr>
      </w:pPr>
    </w:p>
    <w:p w14:paraId="6D76C7F2" w14:textId="353A91E9" w:rsidR="00653968" w:rsidRPr="009A4F93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>En la sesión celebrada de manera remota, se detalló que</w:t>
      </w:r>
      <w:r w:rsidR="00DD07D1">
        <w:rPr>
          <w:rFonts w:ascii="Arial" w:hAnsi="Arial" w:cs="Arial"/>
        </w:rPr>
        <w:t>,</w:t>
      </w:r>
      <w:r w:rsidRPr="009A4F93">
        <w:rPr>
          <w:rFonts w:ascii="Arial" w:hAnsi="Arial" w:cs="Arial"/>
        </w:rPr>
        <w:t xml:space="preserve"> de los asuntos resueltos</w:t>
      </w:r>
      <w:r w:rsidR="00DD07D1">
        <w:rPr>
          <w:rFonts w:ascii="Arial" w:hAnsi="Arial" w:cs="Arial"/>
        </w:rPr>
        <w:t>,</w:t>
      </w:r>
      <w:r w:rsidRPr="009A4F93">
        <w:rPr>
          <w:rFonts w:ascii="Arial" w:hAnsi="Arial" w:cs="Arial"/>
        </w:rPr>
        <w:t xml:space="preserve"> 93 fueron en contra de ayuntamientos, 270 contra organismos autónomos, 26 de paraestatales, cuatro para partidos políticos, 41 del</w:t>
      </w:r>
      <w:r w:rsidR="00DD07D1">
        <w:rPr>
          <w:rFonts w:ascii="Arial" w:hAnsi="Arial" w:cs="Arial"/>
        </w:rPr>
        <w:t xml:space="preserve"> Poder Ejecutivo</w:t>
      </w:r>
      <w:r w:rsidRPr="009A4F93">
        <w:rPr>
          <w:rFonts w:ascii="Arial" w:hAnsi="Arial" w:cs="Arial"/>
        </w:rPr>
        <w:t xml:space="preserve">, </w:t>
      </w:r>
      <w:r w:rsidR="00DD07D1">
        <w:rPr>
          <w:rFonts w:ascii="Arial" w:hAnsi="Arial" w:cs="Arial"/>
        </w:rPr>
        <w:t xml:space="preserve">2 </w:t>
      </w:r>
      <w:r w:rsidRPr="009A4F93">
        <w:rPr>
          <w:rFonts w:ascii="Arial" w:hAnsi="Arial" w:cs="Arial"/>
        </w:rPr>
        <w:t xml:space="preserve">para el Poder Legislativo, </w:t>
      </w:r>
      <w:r w:rsidR="00DD07D1">
        <w:rPr>
          <w:rFonts w:ascii="Arial" w:hAnsi="Arial" w:cs="Arial"/>
        </w:rPr>
        <w:t xml:space="preserve">4 </w:t>
      </w:r>
      <w:r w:rsidRPr="009A4F93">
        <w:rPr>
          <w:rFonts w:ascii="Arial" w:hAnsi="Arial" w:cs="Arial"/>
        </w:rPr>
        <w:t xml:space="preserve">para el Poder Judicial y </w:t>
      </w:r>
      <w:r w:rsidR="00DD07D1">
        <w:rPr>
          <w:rFonts w:ascii="Arial" w:hAnsi="Arial" w:cs="Arial"/>
        </w:rPr>
        <w:t xml:space="preserve">1 </w:t>
      </w:r>
      <w:r w:rsidRPr="009A4F93">
        <w:rPr>
          <w:rFonts w:ascii="Arial" w:hAnsi="Arial" w:cs="Arial"/>
        </w:rPr>
        <w:t>para sindicatos.</w:t>
      </w:r>
    </w:p>
    <w:p w14:paraId="76A49FF2" w14:textId="77777777" w:rsidR="00653968" w:rsidRDefault="00653968" w:rsidP="00653968">
      <w:pPr>
        <w:rPr>
          <w:rFonts w:ascii="Arial" w:hAnsi="Arial" w:cs="Arial"/>
        </w:rPr>
      </w:pPr>
    </w:p>
    <w:p w14:paraId="00E190B2" w14:textId="3C467934" w:rsidR="00653968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>Quienes integran el Pleno, la comisionada presidenta Naldy Patricia Rodríguez Lagunes, la comisionada María Magda Zayas Muñoz y el comisionado José Alfredo Corona Lizárraga, agradecieron el trabajo y empeño de los secretarios de estudio y cuenta de cada una de las ponencias para resolver los asuntos presentados durante la sesión de este jueves.</w:t>
      </w:r>
    </w:p>
    <w:p w14:paraId="1CE9A4B3" w14:textId="77777777" w:rsidR="00653968" w:rsidRDefault="00653968" w:rsidP="00653968">
      <w:pPr>
        <w:rPr>
          <w:rFonts w:ascii="Arial" w:hAnsi="Arial" w:cs="Arial"/>
        </w:rPr>
      </w:pPr>
    </w:p>
    <w:p w14:paraId="6878A0DA" w14:textId="00664D6B" w:rsidR="00653968" w:rsidRPr="009A4F93" w:rsidRDefault="00653968" w:rsidP="006539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“Reconocemos el trabajo y la labor de los secretarios de estudio y cuenta, </w:t>
      </w:r>
      <w:r w:rsidR="00DD07D1">
        <w:rPr>
          <w:rFonts w:ascii="Arial" w:hAnsi="Arial" w:cs="Arial"/>
        </w:rPr>
        <w:t>quienes,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 gran esfuerzo, objetivo y profesionalismo, nos presentan los asuntos enlistados el día de hoy”. </w:t>
      </w:r>
    </w:p>
    <w:p w14:paraId="67DC4AE2" w14:textId="77777777" w:rsidR="00653968" w:rsidRDefault="00653968" w:rsidP="00653968">
      <w:pPr>
        <w:rPr>
          <w:rFonts w:ascii="Arial" w:hAnsi="Arial" w:cs="Arial"/>
        </w:rPr>
      </w:pPr>
    </w:p>
    <w:p w14:paraId="76BFC121" w14:textId="43992D91" w:rsidR="00653968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>Al arranque de la sesión la comisionada Naldy Patricia Rodríguez Lagunes y el comisionado José Alfredo Corona Lizárraga, se excusaron de emitir votación alguna en lo relativo a tres expedientes, que fue aceptada por unanimidad de votos, est</w:t>
      </w:r>
      <w:r w:rsidR="00DD07D1">
        <w:rPr>
          <w:rFonts w:ascii="Arial" w:hAnsi="Arial" w:cs="Arial"/>
        </w:rPr>
        <w:t xml:space="preserve">o </w:t>
      </w:r>
      <w:r w:rsidRPr="009A4F93">
        <w:rPr>
          <w:rFonts w:ascii="Arial" w:hAnsi="Arial" w:cs="Arial"/>
        </w:rPr>
        <w:t xml:space="preserve">con fundamento en el artículo 82 fracción 11 de la </w:t>
      </w:r>
      <w:r w:rsidR="00DD07D1">
        <w:rPr>
          <w:rFonts w:ascii="Arial" w:hAnsi="Arial" w:cs="Arial"/>
        </w:rPr>
        <w:t>L</w:t>
      </w:r>
      <w:r w:rsidRPr="009A4F93">
        <w:rPr>
          <w:rFonts w:ascii="Arial" w:hAnsi="Arial" w:cs="Arial"/>
        </w:rPr>
        <w:t>ey 875 de Transparencia y Acceso a la Información y 9 fracción 14</w:t>
      </w:r>
      <w:r w:rsidR="00DD07D1">
        <w:rPr>
          <w:rFonts w:ascii="Arial" w:hAnsi="Arial" w:cs="Arial"/>
        </w:rPr>
        <w:t>,</w:t>
      </w:r>
      <w:r w:rsidRPr="009A4F93">
        <w:rPr>
          <w:rFonts w:ascii="Arial" w:hAnsi="Arial" w:cs="Arial"/>
        </w:rPr>
        <w:t xml:space="preserve"> del reglamento interior del IVAI.</w:t>
      </w:r>
    </w:p>
    <w:p w14:paraId="657B7C67" w14:textId="77777777" w:rsidR="00653968" w:rsidRPr="009A4F93" w:rsidRDefault="00653968" w:rsidP="00653968">
      <w:pPr>
        <w:rPr>
          <w:rFonts w:ascii="Arial" w:hAnsi="Arial" w:cs="Arial"/>
        </w:rPr>
      </w:pPr>
    </w:p>
    <w:p w14:paraId="356116E9" w14:textId="54A62810" w:rsidR="00653968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 xml:space="preserve">De las denuncias por incumplimiento en las obligaciones de transparencia, 25 corresponden a ayuntamientos, </w:t>
      </w:r>
      <w:r w:rsidR="00DD07D1">
        <w:rPr>
          <w:rFonts w:ascii="Arial" w:hAnsi="Arial" w:cs="Arial"/>
        </w:rPr>
        <w:t xml:space="preserve">1 </w:t>
      </w:r>
      <w:r w:rsidRPr="009A4F93">
        <w:rPr>
          <w:rFonts w:ascii="Arial" w:hAnsi="Arial" w:cs="Arial"/>
        </w:rPr>
        <w:t xml:space="preserve">para organismos autónomos y </w:t>
      </w:r>
      <w:r w:rsidR="00DD07D1">
        <w:rPr>
          <w:rFonts w:ascii="Arial" w:hAnsi="Arial" w:cs="Arial"/>
        </w:rPr>
        <w:t xml:space="preserve">1 </w:t>
      </w:r>
      <w:r w:rsidRPr="009A4F93">
        <w:rPr>
          <w:rFonts w:ascii="Arial" w:hAnsi="Arial" w:cs="Arial"/>
        </w:rPr>
        <w:t>para el Poder Ejecutivo.</w:t>
      </w:r>
    </w:p>
    <w:p w14:paraId="061D9AD9" w14:textId="77777777" w:rsidR="00653968" w:rsidRDefault="00653968" w:rsidP="00653968">
      <w:pPr>
        <w:rPr>
          <w:rFonts w:ascii="Arial" w:hAnsi="Arial" w:cs="Arial"/>
        </w:rPr>
      </w:pPr>
    </w:p>
    <w:p w14:paraId="68B8AF4D" w14:textId="3E27D17C" w:rsidR="00653968" w:rsidRPr="009A4F93" w:rsidRDefault="00653968" w:rsidP="00653968">
      <w:pPr>
        <w:rPr>
          <w:rFonts w:ascii="Arial" w:hAnsi="Arial" w:cs="Arial"/>
        </w:rPr>
      </w:pPr>
      <w:r>
        <w:rPr>
          <w:rFonts w:ascii="Arial" w:hAnsi="Arial" w:cs="Arial"/>
        </w:rPr>
        <w:t>Cabe destacar que la sesión extraordinaria del Pleno del IVAI se transmitió por las redes sociales del instituto Facebook y You</w:t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>ube.</w:t>
      </w:r>
    </w:p>
    <w:p w14:paraId="102A01D4" w14:textId="77777777" w:rsidR="00653968" w:rsidRPr="009A4F93" w:rsidRDefault="00653968" w:rsidP="00653968">
      <w:pPr>
        <w:rPr>
          <w:rFonts w:ascii="Arial" w:hAnsi="Arial" w:cs="Arial"/>
        </w:rPr>
      </w:pPr>
      <w:r w:rsidRPr="009A4F93">
        <w:rPr>
          <w:rFonts w:ascii="Arial" w:hAnsi="Arial" w:cs="Arial"/>
        </w:rPr>
        <w:tab/>
      </w:r>
      <w:bookmarkStart w:id="0" w:name="_GoBack"/>
      <w:bookmarkEnd w:id="0"/>
    </w:p>
    <w:p w14:paraId="09D996B0" w14:textId="67AB5DEE" w:rsidR="00697AA9" w:rsidRPr="00697AA9" w:rsidRDefault="00697AA9" w:rsidP="00653968">
      <w:pPr>
        <w:jc w:val="center"/>
        <w:rPr>
          <w:rFonts w:ascii="Arial" w:hAnsi="Arial" w:cs="Arial"/>
          <w:b/>
          <w:bCs/>
        </w:rPr>
      </w:pPr>
      <w:r w:rsidRPr="00697AA9">
        <w:rPr>
          <w:rFonts w:ascii="Arial" w:hAnsi="Arial" w:cs="Arial"/>
          <w:b/>
          <w:bCs/>
        </w:rPr>
        <w:t>--o00o--</w:t>
      </w:r>
    </w:p>
    <w:sectPr w:rsidR="00697AA9" w:rsidRPr="00697AA9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BEEF7" w14:textId="77777777" w:rsidR="00BC39EB" w:rsidRDefault="00BC39EB" w:rsidP="00E418E4">
      <w:r>
        <w:separator/>
      </w:r>
    </w:p>
  </w:endnote>
  <w:endnote w:type="continuationSeparator" w:id="0">
    <w:p w14:paraId="2EFF2FC1" w14:textId="77777777" w:rsidR="00BC39EB" w:rsidRDefault="00BC39EB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EC76BC" w:rsidRDefault="00BC39EB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  <w:lang w:val="en-US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EC76BC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comunicacionsocial@verivai.org.mx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BE390" w14:textId="77777777" w:rsidR="00BC39EB" w:rsidRDefault="00BC39EB" w:rsidP="00E418E4">
      <w:r>
        <w:separator/>
      </w:r>
    </w:p>
  </w:footnote>
  <w:footnote w:type="continuationSeparator" w:id="0">
    <w:p w14:paraId="0528C407" w14:textId="77777777" w:rsidR="00BC39EB" w:rsidRDefault="00BC39EB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5AF293D9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</w:t>
                          </w:r>
                          <w:r w:rsidR="0054051D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2</w:t>
                          </w:r>
                          <w:r w:rsidR="00653968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653968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15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</w:t>
                          </w:r>
                          <w:r w:rsidR="008A610E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5A11BA"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5AF293D9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</w:t>
                    </w:r>
                    <w:r w:rsidR="0054051D">
                      <w:rPr>
                        <w:rFonts w:cstheme="minorHAnsi"/>
                        <w:b/>
                        <w:sz w:val="16"/>
                        <w:szCs w:val="16"/>
                      </w:rPr>
                      <w:t>2</w:t>
                    </w:r>
                    <w:r w:rsidR="00653968">
                      <w:rPr>
                        <w:rFonts w:cstheme="minorHAnsi"/>
                        <w:b/>
                        <w:sz w:val="16"/>
                        <w:szCs w:val="16"/>
                      </w:rPr>
                      <w:t>4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653968">
                      <w:rPr>
                        <w:rFonts w:cstheme="minorHAnsi"/>
                        <w:b/>
                        <w:sz w:val="16"/>
                        <w:szCs w:val="16"/>
                      </w:rPr>
                      <w:t>15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</w:t>
                    </w:r>
                    <w:r w:rsidR="008A610E">
                      <w:rPr>
                        <w:rFonts w:cstheme="minorHAnsi"/>
                        <w:b/>
                        <w:sz w:val="16"/>
                        <w:szCs w:val="16"/>
                      </w:rPr>
                      <w:t>4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3627"/>
    <w:multiLevelType w:val="hybridMultilevel"/>
    <w:tmpl w:val="6452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248A8"/>
    <w:multiLevelType w:val="hybridMultilevel"/>
    <w:tmpl w:val="574EC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E74D7"/>
    <w:multiLevelType w:val="hybridMultilevel"/>
    <w:tmpl w:val="3E36F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541DD"/>
    <w:multiLevelType w:val="hybridMultilevel"/>
    <w:tmpl w:val="EDAC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904F3"/>
    <w:multiLevelType w:val="hybridMultilevel"/>
    <w:tmpl w:val="12AA4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50CF8"/>
    <w:multiLevelType w:val="hybridMultilevel"/>
    <w:tmpl w:val="8AE26772"/>
    <w:lvl w:ilvl="0" w:tplc="2D127F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E4"/>
    <w:rsid w:val="00010E40"/>
    <w:rsid w:val="00021EB9"/>
    <w:rsid w:val="000372AA"/>
    <w:rsid w:val="00044014"/>
    <w:rsid w:val="00063910"/>
    <w:rsid w:val="00066A02"/>
    <w:rsid w:val="000750E5"/>
    <w:rsid w:val="000919AA"/>
    <w:rsid w:val="000A5558"/>
    <w:rsid w:val="000E78E8"/>
    <w:rsid w:val="001250E4"/>
    <w:rsid w:val="00135B9E"/>
    <w:rsid w:val="0015463F"/>
    <w:rsid w:val="001713C9"/>
    <w:rsid w:val="00184CCE"/>
    <w:rsid w:val="001C0C8E"/>
    <w:rsid w:val="001F0746"/>
    <w:rsid w:val="00205B0B"/>
    <w:rsid w:val="00216195"/>
    <w:rsid w:val="00232B4D"/>
    <w:rsid w:val="0024658C"/>
    <w:rsid w:val="00267AAB"/>
    <w:rsid w:val="00285D0D"/>
    <w:rsid w:val="002A2C67"/>
    <w:rsid w:val="002A3E9C"/>
    <w:rsid w:val="002A45E1"/>
    <w:rsid w:val="002D5D17"/>
    <w:rsid w:val="002F1BE9"/>
    <w:rsid w:val="00303109"/>
    <w:rsid w:val="00345AE3"/>
    <w:rsid w:val="00350A6C"/>
    <w:rsid w:val="003525F0"/>
    <w:rsid w:val="003A0EFD"/>
    <w:rsid w:val="003A5C7C"/>
    <w:rsid w:val="003A7DE5"/>
    <w:rsid w:val="00427045"/>
    <w:rsid w:val="004335A3"/>
    <w:rsid w:val="004A6A12"/>
    <w:rsid w:val="004B1967"/>
    <w:rsid w:val="004F66AB"/>
    <w:rsid w:val="005038D5"/>
    <w:rsid w:val="00536C7F"/>
    <w:rsid w:val="00537EDA"/>
    <w:rsid w:val="0054051D"/>
    <w:rsid w:val="00543531"/>
    <w:rsid w:val="0055017F"/>
    <w:rsid w:val="005509BC"/>
    <w:rsid w:val="005523DA"/>
    <w:rsid w:val="005552DC"/>
    <w:rsid w:val="005639A9"/>
    <w:rsid w:val="0059575F"/>
    <w:rsid w:val="005A3D35"/>
    <w:rsid w:val="005A7FB8"/>
    <w:rsid w:val="005C4F00"/>
    <w:rsid w:val="005E32C8"/>
    <w:rsid w:val="00625B26"/>
    <w:rsid w:val="00626F12"/>
    <w:rsid w:val="0063778A"/>
    <w:rsid w:val="006442E2"/>
    <w:rsid w:val="006456B9"/>
    <w:rsid w:val="00653968"/>
    <w:rsid w:val="00680FFE"/>
    <w:rsid w:val="00697AA9"/>
    <w:rsid w:val="006E3A92"/>
    <w:rsid w:val="007105EF"/>
    <w:rsid w:val="00743095"/>
    <w:rsid w:val="00764A51"/>
    <w:rsid w:val="007D4404"/>
    <w:rsid w:val="007F4135"/>
    <w:rsid w:val="00803C75"/>
    <w:rsid w:val="00816643"/>
    <w:rsid w:val="00823344"/>
    <w:rsid w:val="0084219B"/>
    <w:rsid w:val="008467E3"/>
    <w:rsid w:val="0085793E"/>
    <w:rsid w:val="00863404"/>
    <w:rsid w:val="0088061A"/>
    <w:rsid w:val="0088184A"/>
    <w:rsid w:val="008830B1"/>
    <w:rsid w:val="00883652"/>
    <w:rsid w:val="008A610E"/>
    <w:rsid w:val="008B0BE8"/>
    <w:rsid w:val="0093623B"/>
    <w:rsid w:val="00951AB2"/>
    <w:rsid w:val="00973A70"/>
    <w:rsid w:val="009873C4"/>
    <w:rsid w:val="009D2538"/>
    <w:rsid w:val="009E42FC"/>
    <w:rsid w:val="00A13762"/>
    <w:rsid w:val="00A247E5"/>
    <w:rsid w:val="00A8153C"/>
    <w:rsid w:val="00A8160B"/>
    <w:rsid w:val="00A8195E"/>
    <w:rsid w:val="00A94856"/>
    <w:rsid w:val="00AB40B2"/>
    <w:rsid w:val="00AD05FE"/>
    <w:rsid w:val="00AD3A4E"/>
    <w:rsid w:val="00B0353B"/>
    <w:rsid w:val="00B0758F"/>
    <w:rsid w:val="00B11145"/>
    <w:rsid w:val="00B24754"/>
    <w:rsid w:val="00B53092"/>
    <w:rsid w:val="00B62BB9"/>
    <w:rsid w:val="00BC39EB"/>
    <w:rsid w:val="00BF2A70"/>
    <w:rsid w:val="00C00D6C"/>
    <w:rsid w:val="00C11DED"/>
    <w:rsid w:val="00C13C4E"/>
    <w:rsid w:val="00C740B4"/>
    <w:rsid w:val="00C85573"/>
    <w:rsid w:val="00C908DB"/>
    <w:rsid w:val="00C94067"/>
    <w:rsid w:val="00CA165F"/>
    <w:rsid w:val="00CA3EE6"/>
    <w:rsid w:val="00CB2470"/>
    <w:rsid w:val="00CC7159"/>
    <w:rsid w:val="00CD5865"/>
    <w:rsid w:val="00CF54B1"/>
    <w:rsid w:val="00CF7CA9"/>
    <w:rsid w:val="00D04480"/>
    <w:rsid w:val="00D06BE6"/>
    <w:rsid w:val="00D427BF"/>
    <w:rsid w:val="00D43F71"/>
    <w:rsid w:val="00D52756"/>
    <w:rsid w:val="00D52D16"/>
    <w:rsid w:val="00D557A3"/>
    <w:rsid w:val="00D6040A"/>
    <w:rsid w:val="00D62260"/>
    <w:rsid w:val="00D62FFA"/>
    <w:rsid w:val="00D663F1"/>
    <w:rsid w:val="00D76F96"/>
    <w:rsid w:val="00D823C1"/>
    <w:rsid w:val="00DD07D1"/>
    <w:rsid w:val="00E367DE"/>
    <w:rsid w:val="00E418E4"/>
    <w:rsid w:val="00E760E6"/>
    <w:rsid w:val="00E77896"/>
    <w:rsid w:val="00E81B44"/>
    <w:rsid w:val="00E97930"/>
    <w:rsid w:val="00EA26B5"/>
    <w:rsid w:val="00EC76BC"/>
    <w:rsid w:val="00ED6D77"/>
    <w:rsid w:val="00EE7BC0"/>
    <w:rsid w:val="00EF087B"/>
    <w:rsid w:val="00F30AE6"/>
    <w:rsid w:val="00F37A5F"/>
    <w:rsid w:val="00F700F6"/>
    <w:rsid w:val="00F70C07"/>
    <w:rsid w:val="00F81C04"/>
    <w:rsid w:val="00F843A5"/>
    <w:rsid w:val="00FA2D6B"/>
    <w:rsid w:val="00FA6750"/>
    <w:rsid w:val="00FB7CB7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41</cp:revision>
  <cp:lastPrinted>2021-02-12T01:01:00Z</cp:lastPrinted>
  <dcterms:created xsi:type="dcterms:W3CDTF">2021-03-16T22:04:00Z</dcterms:created>
  <dcterms:modified xsi:type="dcterms:W3CDTF">2021-04-16T00:17:00Z</dcterms:modified>
</cp:coreProperties>
</file>