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5511F" w14:textId="5C4FA981" w:rsidR="0060489E" w:rsidRDefault="0060489E" w:rsidP="00F21BCC">
      <w:pPr>
        <w:jc w:val="center"/>
      </w:pPr>
      <w:r w:rsidRPr="0060489E">
        <w:rPr>
          <w:b/>
        </w:rPr>
        <w:t xml:space="preserve">IVAI y Poder Judicial impulsan sentencias públicas </w:t>
      </w:r>
      <w:r w:rsidR="00E029DE">
        <w:rPr>
          <w:b/>
        </w:rPr>
        <w:br/>
      </w:r>
    </w:p>
    <w:p w14:paraId="4710AC55" w14:textId="77777777" w:rsidR="00F21BCC" w:rsidRDefault="00F21BCC" w:rsidP="0060489E"/>
    <w:p w14:paraId="3442677E" w14:textId="77777777" w:rsidR="00F21BCC" w:rsidRDefault="00F21BCC" w:rsidP="00684D95">
      <w:pPr>
        <w:pStyle w:val="Prrafodelista"/>
        <w:numPr>
          <w:ilvl w:val="0"/>
          <w:numId w:val="43"/>
        </w:numPr>
      </w:pPr>
      <w:r>
        <w:t>Puso a disposición software Test Data</w:t>
      </w:r>
    </w:p>
    <w:p w14:paraId="53A5C942" w14:textId="125349F1" w:rsidR="0060489E" w:rsidRDefault="0060489E" w:rsidP="00684D95">
      <w:pPr>
        <w:pStyle w:val="Prrafodelista"/>
        <w:numPr>
          <w:ilvl w:val="0"/>
          <w:numId w:val="43"/>
        </w:numPr>
      </w:pPr>
      <w:r>
        <w:t xml:space="preserve">Se capacitarán 600 servidores públicos del TSJ </w:t>
      </w:r>
    </w:p>
    <w:p w14:paraId="2DF6E86A" w14:textId="77777777" w:rsidR="00F21BCC" w:rsidRDefault="00F21BCC" w:rsidP="0060489E"/>
    <w:p w14:paraId="22E15358" w14:textId="77777777" w:rsidR="0060489E" w:rsidRDefault="0060489E" w:rsidP="0060489E">
      <w:bookmarkStart w:id="0" w:name="_GoBack"/>
      <w:bookmarkEnd w:id="0"/>
      <w:r w:rsidRPr="00E029DE">
        <w:rPr>
          <w:b/>
        </w:rPr>
        <w:t>Xalapa, Veracruz., 18 de febrero 2021.-</w:t>
      </w:r>
      <w:r>
        <w:t xml:space="preserve"> El Poder Judicial del Estado de Veracruz, pondrá en marcha la publicación de las versiones públicas de sus sentencias, esto con ayuda del Software Test Data, que obtuvo en coordinación con el Instituto Veracruzano de Acceso a la Información y Protección de Datos Personales (IVAI) y el Instituto de Transparencia e Información Pública de Jalisco (ITEI). </w:t>
      </w:r>
    </w:p>
    <w:p w14:paraId="04833582" w14:textId="77777777" w:rsidR="00E029DE" w:rsidRDefault="00E029DE" w:rsidP="0060489E"/>
    <w:p w14:paraId="097F6945" w14:textId="1B2C108A" w:rsidR="0060489E" w:rsidRDefault="0060489E" w:rsidP="0060489E">
      <w:r>
        <w:t xml:space="preserve">En representación del Pleno del IVAI, la comisionada María Magda Zayas Muñoz, reconoció el compromiso del Poder Judicial de Veracruz, con la transparencia. Pone el ejemplo dijo, con el inicio de esta histórica etapa, donde se deja de lado la publicidad solo sentencias “relevantes” y se transita a la publicación de todas y cada una de ellas, en versión publica y con la debida protección de datos personales como lo establecen las leyes aplicables en la materia.  </w:t>
      </w:r>
    </w:p>
    <w:p w14:paraId="77F632E9" w14:textId="77777777" w:rsidR="0060489E" w:rsidRDefault="0060489E" w:rsidP="0060489E"/>
    <w:p w14:paraId="3B0C1359" w14:textId="77777777" w:rsidR="0060489E" w:rsidRDefault="0060489E" w:rsidP="0060489E">
      <w:r>
        <w:t xml:space="preserve">“Se trata de abrir las carpetas judiciales, colocarlas en una caja de cristal; y a su vez lo mismo con el trabajo de las juezas y jueces; de combatir la opacidad y dar un paso firme hacia una justicia abierta en igualdad y sin discriminación”. </w:t>
      </w:r>
    </w:p>
    <w:p w14:paraId="594F1D2A" w14:textId="77777777" w:rsidR="0060489E" w:rsidRDefault="0060489E" w:rsidP="0060489E"/>
    <w:p w14:paraId="4B1EBA4F" w14:textId="51266B13" w:rsidR="0060489E" w:rsidRDefault="0060489E" w:rsidP="0060489E">
      <w:r>
        <w:t xml:space="preserve">Calificó la puesta en marcha de la publicación de versiones públicas de las sentencias del </w:t>
      </w:r>
      <w:r w:rsidR="00BF2166">
        <w:t xml:space="preserve">Poder Judicial </w:t>
      </w:r>
      <w:r>
        <w:t xml:space="preserve">con el uso del software </w:t>
      </w:r>
      <w:r w:rsidR="00BF2166">
        <w:t xml:space="preserve">Test Data </w:t>
      </w:r>
      <w:r>
        <w:t xml:space="preserve">e inicio de jornadas de capacitación, como un momento histórico y de suma importancia para las y los justiciables en Veracruz.  </w:t>
      </w:r>
    </w:p>
    <w:p w14:paraId="74DE51AC" w14:textId="77777777" w:rsidR="0060489E" w:rsidRDefault="0060489E" w:rsidP="0060489E"/>
    <w:p w14:paraId="0FF01FAF" w14:textId="30E41C58" w:rsidR="0060489E" w:rsidRDefault="0060489E" w:rsidP="0060489E">
      <w:r>
        <w:t xml:space="preserve">El 30 de Julio, recordó, el Congreso de la Unión aprobó la modificación a la fracción II del artículo 73 de la Ley General de Transparencia y Acceso a la Información Pública y el 13 de agosto de 2020, se publicó el Decretó. </w:t>
      </w:r>
      <w:r w:rsidR="00E029DE">
        <w:t xml:space="preserve">Mencionó </w:t>
      </w:r>
      <w:r>
        <w:t xml:space="preserve">que detrás de este logro, también está la lucha de millones mujeres.  </w:t>
      </w:r>
    </w:p>
    <w:p w14:paraId="09FC3B25" w14:textId="77777777" w:rsidR="0060489E" w:rsidRDefault="0060489E" w:rsidP="0060489E"/>
    <w:p w14:paraId="2C75A141" w14:textId="06218B15" w:rsidR="0060489E" w:rsidRDefault="0060489E" w:rsidP="0060489E">
      <w:r>
        <w:t xml:space="preserve">A nombre del IVAI agradeció y reconoció también el trabajo, respaldo y acompañamiento siempre de la </w:t>
      </w:r>
      <w:r w:rsidR="00E029DE">
        <w:t xml:space="preserve">presidenta </w:t>
      </w:r>
      <w:r>
        <w:t>del Instituto de Transparencia, Información Pública y Protección de Datos Personales del Estado de Jalisco (ITEI), C</w:t>
      </w:r>
      <w:r w:rsidR="00E029DE">
        <w:t>i</w:t>
      </w:r>
      <w:r>
        <w:t>nth</w:t>
      </w:r>
      <w:r w:rsidR="00E029DE">
        <w:t>y</w:t>
      </w:r>
      <w:r>
        <w:t xml:space="preserve">a Patricia Cantero Pacheco. En evento celebrado, en la sede del Poder Judicial, estuvieron presentes la comisionada presidenta del IVAI, Naldy Patricia Rodríguez Lagunes y el comisionado José Alfredo Corona Lizárraga. </w:t>
      </w:r>
    </w:p>
    <w:p w14:paraId="37B817E6" w14:textId="77777777" w:rsidR="0060489E" w:rsidRDefault="0060489E" w:rsidP="0060489E"/>
    <w:p w14:paraId="2C79B1DD" w14:textId="77777777" w:rsidR="0060489E" w:rsidRDefault="0060489E" w:rsidP="0060489E">
      <w:r>
        <w:t xml:space="preserve">Por su parte en su mensaje la comisionada presidenta del ITEI, Cinthya Cantero Pacheco, recordó que esta herramienta es gratuita y permite la elaboración de las versiones públicas de los documentos. Todo ello posible gracias al esfuerzo y compromiso de personal del área de tecnologías del ayuntamiento de Guadalajara. </w:t>
      </w:r>
    </w:p>
    <w:p w14:paraId="53A946EC" w14:textId="77777777" w:rsidR="0060489E" w:rsidRDefault="0060489E" w:rsidP="0060489E"/>
    <w:p w14:paraId="2012AB32" w14:textId="77777777" w:rsidR="0060489E" w:rsidRDefault="0060489E" w:rsidP="0060489E">
      <w:r>
        <w:t xml:space="preserve"> </w:t>
      </w:r>
    </w:p>
    <w:p w14:paraId="073E6061" w14:textId="77777777" w:rsidR="0060489E" w:rsidRDefault="0060489E" w:rsidP="0060489E"/>
    <w:p w14:paraId="7F041A17" w14:textId="77777777" w:rsidR="0060489E" w:rsidRDefault="0060489E" w:rsidP="0060489E">
      <w:r>
        <w:lastRenderedPageBreak/>
        <w:t xml:space="preserve">“La implementación del Test Data en el Poder Judicial de Veracruz, representa sin lugar a dudas un gran paso para cumplir con las obligaciones que determinan las leyes en materia de transparencia”, expresó la comisionada presidenta del ITEI, Cinthya Cantero. </w:t>
      </w:r>
    </w:p>
    <w:p w14:paraId="4C446E7F" w14:textId="77777777" w:rsidR="00E029DE" w:rsidRDefault="00E029DE" w:rsidP="0060489E"/>
    <w:p w14:paraId="1AE65914" w14:textId="6FD7FE51" w:rsidR="0060489E" w:rsidRDefault="0060489E" w:rsidP="0060489E">
      <w:r>
        <w:t xml:space="preserve">Agregó que este evento da continuidad a la agenda de colaboración con el IVAI y que dio inicio el año pasado para impulsar estrategias clave para garantizar el derecho de acceso a la información y rendición de cuentas, que fortalece la credibilidad de las instituciones hacia la sociedad. </w:t>
      </w:r>
    </w:p>
    <w:p w14:paraId="2135CBC2" w14:textId="77777777" w:rsidR="00E029DE" w:rsidRDefault="00E029DE" w:rsidP="0060489E"/>
    <w:p w14:paraId="12DB90BF" w14:textId="362AC0DE" w:rsidR="0060489E" w:rsidRDefault="0060489E" w:rsidP="0060489E">
      <w:r>
        <w:t xml:space="preserve">La magistrada presidenta del Poder Judicial del Estado de Veracruz, Isabel Inés Romero Cruz, agradeció al IVAI, al ITEI y al gobierno municipal de Guadalajara por el apoyo para obtener este software que ayudará a esta institución a cumplir a cabalidad con el decreto 603 publicado en la Gaceta Oficial del estado de Veracruz que, en el mes de noviembre del año pasado, reformó la fracción primera del artículo 18 de la Ley 875 del estado. </w:t>
      </w:r>
    </w:p>
    <w:p w14:paraId="36E0EBA7" w14:textId="77777777" w:rsidR="00E029DE" w:rsidRDefault="00E029DE" w:rsidP="0060489E"/>
    <w:p w14:paraId="135E2189" w14:textId="168CE95A" w:rsidR="0060489E" w:rsidRDefault="0060489E" w:rsidP="0060489E">
      <w:r>
        <w:t xml:space="preserve">“Doble el agradecimiento por el esfuerzo de lograr un trabajo más efectivo con esta herramienta fundamental”, expresó. </w:t>
      </w:r>
    </w:p>
    <w:p w14:paraId="1E127090" w14:textId="77777777" w:rsidR="00E029DE" w:rsidRDefault="00E029DE" w:rsidP="0060489E"/>
    <w:p w14:paraId="37946A9B" w14:textId="6ADD8359" w:rsidR="00647158" w:rsidRDefault="0060489E" w:rsidP="0060489E">
      <w:r>
        <w:t>Para finalizar la magistrada presidenta informó que se darán inicio en el mes de marzo a los cursos en su modalidad virtual y que tendrán una capacidad hasta de 600 participantes, quienes aprenderán la utilización del software Test Data, para la generación de sentencias públicas, laudos y resoluciones.</w:t>
      </w:r>
    </w:p>
    <w:p w14:paraId="4F04E9F0" w14:textId="0A8F78BA" w:rsidR="00E029DE" w:rsidRDefault="00E029DE" w:rsidP="0060489E"/>
    <w:p w14:paraId="3D17378F" w14:textId="4ADDB937" w:rsidR="00E029DE" w:rsidRPr="00E029DE" w:rsidRDefault="00E029DE" w:rsidP="00E029DE">
      <w:pPr>
        <w:jc w:val="center"/>
        <w:rPr>
          <w:b/>
        </w:rPr>
      </w:pPr>
      <w:r w:rsidRPr="00E029DE">
        <w:rPr>
          <w:b/>
        </w:rPr>
        <w:t>---o00o---</w:t>
      </w:r>
    </w:p>
    <w:sectPr w:rsidR="00E029DE" w:rsidRPr="00E029DE" w:rsidSect="00261190">
      <w:headerReference w:type="even" r:id="rId8"/>
      <w:headerReference w:type="default" r:id="rId9"/>
      <w:footerReference w:type="default" r:id="rId10"/>
      <w:pgSz w:w="11907" w:h="16839" w:code="9"/>
      <w:pgMar w:top="1702" w:right="1701" w:bottom="426" w:left="1701" w:header="426"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776B1" w14:textId="77777777" w:rsidR="005B166E" w:rsidRDefault="005B166E" w:rsidP="0022047A">
      <w:r>
        <w:separator/>
      </w:r>
    </w:p>
  </w:endnote>
  <w:endnote w:type="continuationSeparator" w:id="0">
    <w:p w14:paraId="23274475" w14:textId="77777777" w:rsidR="005B166E" w:rsidRDefault="005B166E" w:rsidP="002204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C1AFF0" w14:textId="77777777" w:rsidR="00B74E5B" w:rsidRDefault="00F21BCC">
    <w:pPr>
      <w:pStyle w:val="Piedepgina"/>
      <w:jc w:val="right"/>
    </w:pPr>
  </w:p>
  <w:p w14:paraId="50878CDD" w14:textId="77777777" w:rsidR="00B74E5B" w:rsidRPr="00C33AFE" w:rsidRDefault="00F21BC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AE3B46" w14:textId="77777777" w:rsidR="005B166E" w:rsidRDefault="005B166E" w:rsidP="0022047A">
      <w:r>
        <w:separator/>
      </w:r>
    </w:p>
  </w:footnote>
  <w:footnote w:type="continuationSeparator" w:id="0">
    <w:p w14:paraId="20BB3195" w14:textId="77777777" w:rsidR="005B166E" w:rsidRDefault="005B166E" w:rsidP="002204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6FF353" w14:textId="77777777" w:rsidR="00B74E5B" w:rsidRDefault="00D5788F">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C41815" w14:textId="2CA5FAA9" w:rsidR="00B74E5B" w:rsidRPr="00ED0024" w:rsidRDefault="00D5788F" w:rsidP="00C33AFE">
    <w:pPr>
      <w:pStyle w:val="Encabezado"/>
      <w:rPr>
        <w:rFonts w:ascii="Arial Narrow" w:hAnsi="Arial Narrow"/>
        <w:b/>
        <w:sz w:val="20"/>
        <w:szCs w:val="20"/>
      </w:rPr>
    </w:pPr>
    <w:r>
      <w:rPr>
        <w:rFonts w:ascii="Arial Narrow" w:hAnsi="Arial Narrow"/>
        <w:b/>
        <w:noProof/>
        <w:sz w:val="20"/>
        <w:szCs w:val="20"/>
        <w:lang w:eastAsia="es-MX"/>
      </w:rPr>
      <mc:AlternateContent>
        <mc:Choice Requires="wps">
          <w:drawing>
            <wp:anchor distT="0" distB="0" distL="114300" distR="114300" simplePos="0" relativeHeight="251661312" behindDoc="0" locked="0" layoutInCell="1" allowOverlap="1" wp14:anchorId="7A336664" wp14:editId="6240A552">
              <wp:simplePos x="0" y="0"/>
              <wp:positionH relativeFrom="margin">
                <wp:posOffset>2187308</wp:posOffset>
              </wp:positionH>
              <wp:positionV relativeFrom="paragraph">
                <wp:posOffset>-55245</wp:posOffset>
              </wp:positionV>
              <wp:extent cx="3218180" cy="339725"/>
              <wp:effectExtent l="0" t="0" r="0" b="0"/>
              <wp:wrapNone/>
              <wp:docPr id="8"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218180" cy="339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97098" w14:textId="77777777" w:rsidR="00B74E5B" w:rsidRPr="004305B4" w:rsidRDefault="00D5788F" w:rsidP="00FA7923">
                          <w:pPr>
                            <w:rPr>
                              <w:rFonts w:ascii="Arial" w:hAnsi="Arial" w:cs="Arial"/>
                            </w:rPr>
                          </w:pPr>
                          <w:r w:rsidRPr="004305B4">
                            <w:rPr>
                              <w:rFonts w:ascii="Arial" w:hAnsi="Arial" w:cs="Arial"/>
                              <w:sz w:val="40"/>
                              <w:szCs w:val="40"/>
                            </w:rPr>
                            <w:t>C</w:t>
                          </w:r>
                          <w:r w:rsidRPr="004305B4">
                            <w:rPr>
                              <w:rFonts w:ascii="Arial" w:hAnsi="Arial" w:cs="Arial"/>
                            </w:rPr>
                            <w:t xml:space="preserve">OMUNICACIÓN </w:t>
                          </w:r>
                          <w:r w:rsidRPr="004305B4">
                            <w:rPr>
                              <w:rFonts w:ascii="Arial" w:hAnsi="Arial" w:cs="Arial"/>
                              <w:sz w:val="40"/>
                              <w:szCs w:val="40"/>
                            </w:rPr>
                            <w:t>S</w:t>
                          </w:r>
                          <w:r w:rsidRPr="004305B4">
                            <w:rPr>
                              <w:rFonts w:ascii="Arial" w:hAnsi="Arial" w:cs="Arial"/>
                            </w:rPr>
                            <w:t xml:space="preserve">OCIAL E </w:t>
                          </w:r>
                          <w:r w:rsidRPr="004305B4">
                            <w:rPr>
                              <w:rFonts w:ascii="Arial" w:hAnsi="Arial" w:cs="Arial"/>
                              <w:sz w:val="40"/>
                              <w:szCs w:val="40"/>
                            </w:rPr>
                            <w:t>I</w:t>
                          </w:r>
                          <w:r w:rsidRPr="004305B4">
                            <w:rPr>
                              <w:rFonts w:ascii="Arial" w:hAnsi="Arial" w:cs="Arial"/>
                            </w:rPr>
                            <w:t>MAGEN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A336664" id="_x0000_t202" coordsize="21600,21600" o:spt="202" path="m,l,21600r21600,l21600,xe">
              <v:stroke joinstyle="miter"/>
              <v:path gradientshapeok="t" o:connecttype="rect"/>
            </v:shapetype>
            <v:shape id="Cuadro de texto 8" o:spid="_x0000_s1026" type="#_x0000_t202" style="position:absolute;left:0;text-align:left;margin-left:172.25pt;margin-top:-4.35pt;width:253.4pt;height:26.75pt;z-index:251661312;visibility:visible;mso-wrap-style:square;mso-width-percent:0;mso-height-percent:200;mso-wrap-distance-left:9pt;mso-wrap-distance-top:0;mso-wrap-distance-right:9pt;mso-wrap-distance-bottom:0;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" filled="f" stroked="f">
              <v:path arrowok="t"/>
              <v:textbox style="mso-fit-shape-to-text:t">
                <w:txbxContent>
                  <w:p w14:paraId="58997098" w14:textId="77777777" w:rsidR="00B74E5B" w:rsidRPr="004305B4" w:rsidRDefault="00D5788F" w:rsidP="00FA7923">
                    <w:pPr>
                      <w:rPr>
                        <w:rFonts w:ascii="Arial" w:hAnsi="Arial" w:cs="Arial"/>
                      </w:rPr>
                    </w:pPr>
                    <w:r w:rsidRPr="004305B4">
                      <w:rPr>
                        <w:rFonts w:ascii="Arial" w:hAnsi="Arial" w:cs="Arial"/>
                        <w:sz w:val="40"/>
                        <w:szCs w:val="40"/>
                      </w:rPr>
                      <w:t>C</w:t>
                    </w:r>
                    <w:r w:rsidRPr="004305B4">
                      <w:rPr>
                        <w:rFonts w:ascii="Arial" w:hAnsi="Arial" w:cs="Arial"/>
                      </w:rPr>
                      <w:t xml:space="preserve">OMUNICACIÓN </w:t>
                    </w:r>
                    <w:r w:rsidRPr="004305B4">
                      <w:rPr>
                        <w:rFonts w:ascii="Arial" w:hAnsi="Arial" w:cs="Arial"/>
                        <w:sz w:val="40"/>
                        <w:szCs w:val="40"/>
                      </w:rPr>
                      <w:t>S</w:t>
                    </w:r>
                    <w:r w:rsidRPr="004305B4">
                      <w:rPr>
                        <w:rFonts w:ascii="Arial" w:hAnsi="Arial" w:cs="Arial"/>
                      </w:rPr>
                      <w:t xml:space="preserve">OCIAL E </w:t>
                    </w:r>
                    <w:r w:rsidRPr="004305B4">
                      <w:rPr>
                        <w:rFonts w:ascii="Arial" w:hAnsi="Arial" w:cs="Arial"/>
                        <w:sz w:val="40"/>
                        <w:szCs w:val="40"/>
                      </w:rPr>
                      <w:t>I</w:t>
                    </w:r>
                    <w:r w:rsidRPr="004305B4">
                      <w:rPr>
                        <w:rFonts w:ascii="Arial" w:hAnsi="Arial" w:cs="Arial"/>
                      </w:rPr>
                      <w:t>MAGEN</w:t>
                    </w:r>
                  </w:p>
                </w:txbxContent>
              </v:textbox>
              <w10:wrap anchorx="margin"/>
            </v:shape>
          </w:pict>
        </mc:Fallback>
      </mc:AlternateContent>
    </w:r>
    <w:r>
      <w:rPr>
        <w:noProof/>
        <w:lang w:eastAsia="es-MX"/>
      </w:rPr>
      <w:drawing>
        <wp:anchor distT="0" distB="0" distL="114300" distR="114300" simplePos="0" relativeHeight="251657216" behindDoc="0" locked="0" layoutInCell="1" allowOverlap="1" wp14:anchorId="1A2BF76E" wp14:editId="23BFF142">
          <wp:simplePos x="0" y="0"/>
          <wp:positionH relativeFrom="column">
            <wp:posOffset>5583058</wp:posOffset>
          </wp:positionH>
          <wp:positionV relativeFrom="paragraph">
            <wp:posOffset>-183046</wp:posOffset>
          </wp:positionV>
          <wp:extent cx="633095" cy="1129086"/>
          <wp:effectExtent l="0" t="0" r="0" b="0"/>
          <wp:wrapNone/>
          <wp:docPr id="42" name="Imagen 42" descr="Original"/>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6" descr="Original"/>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581" cy="1129953"/>
                  </a:xfrm>
                  <a:prstGeom prst="rect">
                    <a:avLst/>
                  </a:prstGeom>
                  <a:noFill/>
                  <a:ln>
                    <a:noFill/>
                  </a:ln>
                </pic:spPr>
              </pic:pic>
            </a:graphicData>
          </a:graphic>
          <wp14:sizeRelV relativeFrom="margin">
            <wp14:pctHeight>0</wp14:pctHeight>
          </wp14:sizeRelV>
        </wp:anchor>
      </w:drawing>
    </w:r>
    <w:r>
      <w:rPr>
        <w:rFonts w:ascii="Arial Narrow" w:hAnsi="Arial Narrow"/>
        <w:b/>
        <w:noProof/>
        <w:sz w:val="20"/>
        <w:szCs w:val="20"/>
        <w:lang w:eastAsia="es-MX"/>
      </w:rPr>
      <w:drawing>
        <wp:anchor distT="0" distB="0" distL="114300" distR="114300" simplePos="0" relativeHeight="251655168" behindDoc="1" locked="0" layoutInCell="1" allowOverlap="1" wp14:anchorId="15973098" wp14:editId="642FF2DC">
          <wp:simplePos x="0" y="0"/>
          <wp:positionH relativeFrom="column">
            <wp:posOffset>-1389380</wp:posOffset>
          </wp:positionH>
          <wp:positionV relativeFrom="paragraph">
            <wp:posOffset>-187325</wp:posOffset>
          </wp:positionV>
          <wp:extent cx="6990080" cy="1390650"/>
          <wp:effectExtent l="0" t="0" r="0" b="0"/>
          <wp:wrapNone/>
          <wp:docPr id="43" name="Imagen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7"/>
                  <pic:cNvPicPr>
                    <a:picLocks/>
                  </pic:cNvPicPr>
                </pic:nvPicPr>
                <pic:blipFill>
                  <a:blip r:embed="rId2">
                    <a:extLst>
                      <a:ext uri="{28A0092B-C50C-407E-A947-70E740481C1C}">
                        <a14:useLocalDpi xmlns:a14="http://schemas.microsoft.com/office/drawing/2010/main" val="0"/>
                      </a:ext>
                    </a:extLst>
                  </a:blip>
                  <a:srcRect r="10161"/>
                  <a:stretch>
                    <a:fillRect/>
                  </a:stretch>
                </pic:blipFill>
                <pic:spPr bwMode="auto">
                  <a:xfrm>
                    <a:off x="0" y="0"/>
                    <a:ext cx="6990080" cy="1390650"/>
                  </a:xfrm>
                  <a:prstGeom prst="rect">
                    <a:avLst/>
                  </a:prstGeom>
                  <a:noFill/>
                  <a:ln>
                    <a:noFill/>
                  </a:ln>
                </pic:spPr>
              </pic:pic>
            </a:graphicData>
          </a:graphic>
        </wp:anchor>
      </w:drawing>
    </w:r>
    <w:r>
      <w:rPr>
        <w:rFonts w:ascii="Arial Narrow" w:hAnsi="Arial Narrow"/>
        <w:b/>
        <w:noProof/>
        <w:sz w:val="20"/>
        <w:szCs w:val="20"/>
        <w:lang w:eastAsia="es-MX"/>
      </w:rPr>
      <mc:AlternateContent>
        <mc:Choice Requires="wps">
          <w:drawing>
            <wp:anchor distT="0" distB="0" distL="114300" distR="114300" simplePos="0" relativeHeight="251659264" behindDoc="0" locked="0" layoutInCell="1" allowOverlap="1" wp14:anchorId="1E84D23E" wp14:editId="688252B6">
              <wp:simplePos x="0" y="0"/>
              <wp:positionH relativeFrom="column">
                <wp:posOffset>3830955</wp:posOffset>
              </wp:positionH>
              <wp:positionV relativeFrom="paragraph">
                <wp:posOffset>-92710</wp:posOffset>
              </wp:positionV>
              <wp:extent cx="2158365" cy="277495"/>
              <wp:effectExtent l="0" t="0" r="0" b="8255"/>
              <wp:wrapNone/>
              <wp:docPr id="1" nam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158365" cy="2774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F7FCA1" w14:textId="77777777" w:rsidR="00B74E5B" w:rsidRPr="00BB435D" w:rsidRDefault="00F21BCC" w:rsidP="00BB435D"/>
                      </w:txbxContent>
                    </wps:txbx>
                    <wps:bodyPr rot="0" vert="horz" wrap="square" lIns="91440" tIns="45720" rIns="91440" bIns="45720" anchor="t" anchorCtr="0" upright="1">
                      <a:spAutoFit/>
                    </wps:bodyPr>
                  </wps:wsp>
                </a:graphicData>
              </a:graphic>
              <wp14:sizeRelH relativeFrom="margin">
                <wp14:pctWidth>40000</wp14:pctWidth>
              </wp14:sizeRelH>
              <wp14:sizeRelV relativeFrom="margin">
                <wp14:pctHeight>20000</wp14:pctHeight>
              </wp14:sizeRelV>
            </wp:anchor>
          </w:drawing>
        </mc:Choice>
        <mc:Fallback>
          <w:pict>
            <v:shape w14:anchorId="1E84D23E" id=" 1" o:spid="_x0000_s1027" type="#_x0000_t202" style="position:absolute;left:0;text-align:left;margin-left:301.65pt;margin-top:-7.3pt;width:169.95pt;height:21.85pt;z-index:25165926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" filled="f" stroked="f">
              <v:path arrowok="t"/>
              <v:textbox style="mso-fit-shape-to-text:t">
                <w:txbxContent>
                  <w:p w14:paraId="2BF7FCA1" w14:textId="77777777" w:rsidR="00B74E5B" w:rsidRPr="00BB435D" w:rsidRDefault="00F21BCC" w:rsidP="00BB435D"/>
                </w:txbxContent>
              </v:textbox>
            </v:shape>
          </w:pict>
        </mc:Fallback>
      </mc:AlternateContent>
    </w:r>
    <w:r w:rsidR="00DE5281" w:rsidRPr="00ED0024">
      <w:rPr>
        <w:rFonts w:ascii="Arial Narrow" w:hAnsi="Arial Narrow"/>
        <w:b/>
        <w:sz w:val="20"/>
        <w:szCs w:val="20"/>
      </w:rPr>
      <w:t>BOLETÍN. -</w:t>
    </w:r>
    <w:r w:rsidR="006A6AE4">
      <w:rPr>
        <w:rFonts w:ascii="Arial Narrow" w:hAnsi="Arial Narrow"/>
        <w:b/>
        <w:sz w:val="20"/>
        <w:szCs w:val="20"/>
      </w:rPr>
      <w:t xml:space="preserve"> </w:t>
    </w:r>
    <w:r w:rsidR="006B085E">
      <w:rPr>
        <w:rFonts w:ascii="Arial Narrow" w:hAnsi="Arial Narrow"/>
        <w:b/>
        <w:sz w:val="20"/>
        <w:szCs w:val="20"/>
      </w:rPr>
      <w:t>1</w:t>
    </w:r>
    <w:r w:rsidR="00A765AD">
      <w:rPr>
        <w:rFonts w:ascii="Arial Narrow" w:hAnsi="Arial Narrow"/>
        <w:b/>
        <w:sz w:val="20"/>
        <w:szCs w:val="20"/>
      </w:rPr>
      <w:t>3</w:t>
    </w:r>
  </w:p>
  <w:p w14:paraId="62DCA46F" w14:textId="3EB98729" w:rsidR="00B74E5B" w:rsidRPr="00ED0024" w:rsidRDefault="00ED7691" w:rsidP="00C33AFE">
    <w:pPr>
      <w:pStyle w:val="Encabezado"/>
      <w:rPr>
        <w:rFonts w:ascii="Arial Narrow" w:hAnsi="Arial Narrow"/>
        <w:b/>
        <w:sz w:val="20"/>
        <w:szCs w:val="20"/>
      </w:rPr>
    </w:pPr>
    <w:r>
      <w:rPr>
        <w:rFonts w:ascii="Arial Narrow" w:hAnsi="Arial Narrow"/>
        <w:b/>
        <w:sz w:val="20"/>
        <w:szCs w:val="20"/>
      </w:rPr>
      <w:t>1</w:t>
    </w:r>
    <w:r w:rsidR="00A765AD">
      <w:rPr>
        <w:rFonts w:ascii="Arial Narrow" w:hAnsi="Arial Narrow"/>
        <w:b/>
        <w:sz w:val="20"/>
        <w:szCs w:val="20"/>
      </w:rPr>
      <w:t>8</w:t>
    </w:r>
    <w:r>
      <w:rPr>
        <w:rFonts w:ascii="Arial Narrow" w:hAnsi="Arial Narrow"/>
        <w:b/>
        <w:sz w:val="20"/>
        <w:szCs w:val="20"/>
      </w:rPr>
      <w:t>/</w:t>
    </w:r>
    <w:r w:rsidR="0051611F">
      <w:rPr>
        <w:rFonts w:ascii="Arial Narrow" w:hAnsi="Arial Narrow"/>
        <w:b/>
        <w:sz w:val="20"/>
        <w:szCs w:val="20"/>
      </w:rPr>
      <w:t>0</w:t>
    </w:r>
    <w:r w:rsidR="00561C8B">
      <w:rPr>
        <w:rFonts w:ascii="Arial Narrow" w:hAnsi="Arial Narrow"/>
        <w:b/>
        <w:sz w:val="20"/>
        <w:szCs w:val="20"/>
      </w:rPr>
      <w:t>2</w:t>
    </w:r>
    <w:r w:rsidR="00D5788F" w:rsidRPr="00ED0024">
      <w:rPr>
        <w:rFonts w:ascii="Arial Narrow" w:hAnsi="Arial Narrow"/>
        <w:b/>
        <w:sz w:val="20"/>
        <w:szCs w:val="20"/>
      </w:rPr>
      <w:t>/20</w:t>
    </w:r>
    <w:r w:rsidR="00D5788F">
      <w:rPr>
        <w:rFonts w:ascii="Arial Narrow" w:hAnsi="Arial Narrow"/>
        <w:b/>
        <w:sz w:val="20"/>
        <w:szCs w:val="20"/>
      </w:rPr>
      <w:t>2</w:t>
    </w:r>
    <w:r w:rsidR="0051611F">
      <w:rPr>
        <w:rFonts w:ascii="Arial Narrow" w:hAnsi="Arial Narrow"/>
        <w:b/>
        <w:sz w:val="20"/>
        <w:szCs w:val="20"/>
      </w:rPr>
      <w:t>1</w:t>
    </w:r>
  </w:p>
  <w:p w14:paraId="459D291D" w14:textId="77777777" w:rsidR="00B74E5B" w:rsidRPr="00402A24" w:rsidRDefault="00F21BCC">
    <w:pPr>
      <w:rPr>
        <w:sz w:val="20"/>
        <w:szCs w:val="20"/>
      </w:rPr>
    </w:pPr>
  </w:p>
  <w:p w14:paraId="393F21DD" w14:textId="77777777" w:rsidR="00B74E5B" w:rsidRPr="002E6492" w:rsidRDefault="00D5788F">
    <w:pPr>
      <w:rPr>
        <w:color w:val="FF0000"/>
      </w:rPr>
    </w:pPr>
    <w:r>
      <w:rPr>
        <w:noProof/>
        <w:color w:val="FF0000"/>
        <w:lang w:eastAsia="es-MX"/>
      </w:rPr>
      <w:drawing>
        <wp:anchor distT="0" distB="0" distL="114300" distR="114300" simplePos="0" relativeHeight="251653120" behindDoc="1" locked="0" layoutInCell="1" allowOverlap="1" wp14:anchorId="6AAC072D" wp14:editId="649C3B3D">
          <wp:simplePos x="0" y="0"/>
          <wp:positionH relativeFrom="column">
            <wp:posOffset>1708785</wp:posOffset>
          </wp:positionH>
          <wp:positionV relativeFrom="paragraph">
            <wp:posOffset>2693670</wp:posOffset>
          </wp:positionV>
          <wp:extent cx="4541520" cy="7278370"/>
          <wp:effectExtent l="0" t="0" r="0" b="0"/>
          <wp:wrapNone/>
          <wp:docPr id="44" name="2 Imagen" descr="LOGO MARCA DE AGUA.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2 Imagen" descr="LOGO MARCA DE AGUA.jpg"/>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41520" cy="727837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64F50"/>
    <w:multiLevelType w:val="hybridMultilevel"/>
    <w:tmpl w:val="1026DF42"/>
    <w:lvl w:ilvl="0" w:tplc="080A0001">
      <w:start w:val="1"/>
      <w:numFmt w:val="bullet"/>
      <w:lvlText w:val=""/>
      <w:lvlJc w:val="left"/>
      <w:pPr>
        <w:ind w:left="787" w:hanging="360"/>
      </w:pPr>
      <w:rPr>
        <w:rFonts w:ascii="Symbol" w:hAnsi="Symbol" w:hint="default"/>
      </w:rPr>
    </w:lvl>
    <w:lvl w:ilvl="1" w:tplc="080A0003" w:tentative="1">
      <w:start w:val="1"/>
      <w:numFmt w:val="bullet"/>
      <w:lvlText w:val="o"/>
      <w:lvlJc w:val="left"/>
      <w:pPr>
        <w:ind w:left="1507" w:hanging="360"/>
      </w:pPr>
      <w:rPr>
        <w:rFonts w:ascii="Courier New" w:hAnsi="Courier New" w:cs="Courier New" w:hint="default"/>
      </w:rPr>
    </w:lvl>
    <w:lvl w:ilvl="2" w:tplc="080A0005" w:tentative="1">
      <w:start w:val="1"/>
      <w:numFmt w:val="bullet"/>
      <w:lvlText w:val=""/>
      <w:lvlJc w:val="left"/>
      <w:pPr>
        <w:ind w:left="2227" w:hanging="360"/>
      </w:pPr>
      <w:rPr>
        <w:rFonts w:ascii="Wingdings" w:hAnsi="Wingdings" w:hint="default"/>
      </w:rPr>
    </w:lvl>
    <w:lvl w:ilvl="3" w:tplc="080A0001" w:tentative="1">
      <w:start w:val="1"/>
      <w:numFmt w:val="bullet"/>
      <w:lvlText w:val=""/>
      <w:lvlJc w:val="left"/>
      <w:pPr>
        <w:ind w:left="2947" w:hanging="360"/>
      </w:pPr>
      <w:rPr>
        <w:rFonts w:ascii="Symbol" w:hAnsi="Symbol" w:hint="default"/>
      </w:rPr>
    </w:lvl>
    <w:lvl w:ilvl="4" w:tplc="080A0003" w:tentative="1">
      <w:start w:val="1"/>
      <w:numFmt w:val="bullet"/>
      <w:lvlText w:val="o"/>
      <w:lvlJc w:val="left"/>
      <w:pPr>
        <w:ind w:left="3667" w:hanging="360"/>
      </w:pPr>
      <w:rPr>
        <w:rFonts w:ascii="Courier New" w:hAnsi="Courier New" w:cs="Courier New" w:hint="default"/>
      </w:rPr>
    </w:lvl>
    <w:lvl w:ilvl="5" w:tplc="080A0005" w:tentative="1">
      <w:start w:val="1"/>
      <w:numFmt w:val="bullet"/>
      <w:lvlText w:val=""/>
      <w:lvlJc w:val="left"/>
      <w:pPr>
        <w:ind w:left="4387" w:hanging="360"/>
      </w:pPr>
      <w:rPr>
        <w:rFonts w:ascii="Wingdings" w:hAnsi="Wingdings" w:hint="default"/>
      </w:rPr>
    </w:lvl>
    <w:lvl w:ilvl="6" w:tplc="080A0001" w:tentative="1">
      <w:start w:val="1"/>
      <w:numFmt w:val="bullet"/>
      <w:lvlText w:val=""/>
      <w:lvlJc w:val="left"/>
      <w:pPr>
        <w:ind w:left="5107" w:hanging="360"/>
      </w:pPr>
      <w:rPr>
        <w:rFonts w:ascii="Symbol" w:hAnsi="Symbol" w:hint="default"/>
      </w:rPr>
    </w:lvl>
    <w:lvl w:ilvl="7" w:tplc="080A0003" w:tentative="1">
      <w:start w:val="1"/>
      <w:numFmt w:val="bullet"/>
      <w:lvlText w:val="o"/>
      <w:lvlJc w:val="left"/>
      <w:pPr>
        <w:ind w:left="5827" w:hanging="360"/>
      </w:pPr>
      <w:rPr>
        <w:rFonts w:ascii="Courier New" w:hAnsi="Courier New" w:cs="Courier New" w:hint="default"/>
      </w:rPr>
    </w:lvl>
    <w:lvl w:ilvl="8" w:tplc="080A0005" w:tentative="1">
      <w:start w:val="1"/>
      <w:numFmt w:val="bullet"/>
      <w:lvlText w:val=""/>
      <w:lvlJc w:val="left"/>
      <w:pPr>
        <w:ind w:left="6547" w:hanging="360"/>
      </w:pPr>
      <w:rPr>
        <w:rFonts w:ascii="Wingdings" w:hAnsi="Wingdings" w:hint="default"/>
      </w:rPr>
    </w:lvl>
  </w:abstractNum>
  <w:abstractNum w:abstractNumId="1" w15:restartNumberingAfterBreak="0">
    <w:nsid w:val="054A0998"/>
    <w:multiLevelType w:val="hybridMultilevel"/>
    <w:tmpl w:val="6E0AFEC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9955BA1"/>
    <w:multiLevelType w:val="hybridMultilevel"/>
    <w:tmpl w:val="13C6D7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425EF3"/>
    <w:multiLevelType w:val="hybridMultilevel"/>
    <w:tmpl w:val="D29C27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E3A7707"/>
    <w:multiLevelType w:val="hybridMultilevel"/>
    <w:tmpl w:val="335E1E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10E6AE9"/>
    <w:multiLevelType w:val="hybridMultilevel"/>
    <w:tmpl w:val="6FE040F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28405FB"/>
    <w:multiLevelType w:val="hybridMultilevel"/>
    <w:tmpl w:val="4AA64BA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8DD7935"/>
    <w:multiLevelType w:val="hybridMultilevel"/>
    <w:tmpl w:val="C35650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90C19DF"/>
    <w:multiLevelType w:val="hybridMultilevel"/>
    <w:tmpl w:val="5178D1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ADE6C78"/>
    <w:multiLevelType w:val="hybridMultilevel"/>
    <w:tmpl w:val="AAAC0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1E9B4696"/>
    <w:multiLevelType w:val="hybridMultilevel"/>
    <w:tmpl w:val="602CEF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16C61BF"/>
    <w:multiLevelType w:val="hybridMultilevel"/>
    <w:tmpl w:val="407AEF1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8102168"/>
    <w:multiLevelType w:val="hybridMultilevel"/>
    <w:tmpl w:val="B2167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B383BB0"/>
    <w:multiLevelType w:val="hybridMultilevel"/>
    <w:tmpl w:val="0D4C7F8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C86604"/>
    <w:multiLevelType w:val="hybridMultilevel"/>
    <w:tmpl w:val="D4DC7E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2D3743D7"/>
    <w:multiLevelType w:val="hybridMultilevel"/>
    <w:tmpl w:val="846CAD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2F4A5BF9"/>
    <w:multiLevelType w:val="hybridMultilevel"/>
    <w:tmpl w:val="2D9E8C9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2FC42AD7"/>
    <w:multiLevelType w:val="hybridMultilevel"/>
    <w:tmpl w:val="4ED0F9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3F32DB9"/>
    <w:multiLevelType w:val="hybridMultilevel"/>
    <w:tmpl w:val="26EA60C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66C09B0"/>
    <w:multiLevelType w:val="hybridMultilevel"/>
    <w:tmpl w:val="B8286B9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6E65A3C"/>
    <w:multiLevelType w:val="hybridMultilevel"/>
    <w:tmpl w:val="CE540B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74C2E05"/>
    <w:multiLevelType w:val="multilevel"/>
    <w:tmpl w:val="3E885E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51D3D27"/>
    <w:multiLevelType w:val="hybridMultilevel"/>
    <w:tmpl w:val="78BAE96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6AE5629"/>
    <w:multiLevelType w:val="hybridMultilevel"/>
    <w:tmpl w:val="6FBA93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D1C7CD4"/>
    <w:multiLevelType w:val="hybridMultilevel"/>
    <w:tmpl w:val="6C14D8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F470DFB"/>
    <w:multiLevelType w:val="hybridMultilevel"/>
    <w:tmpl w:val="FA4AAD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5106080F"/>
    <w:multiLevelType w:val="hybridMultilevel"/>
    <w:tmpl w:val="9A60D5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1863E12"/>
    <w:multiLevelType w:val="hybridMultilevel"/>
    <w:tmpl w:val="0CAC98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5334756"/>
    <w:multiLevelType w:val="hybridMultilevel"/>
    <w:tmpl w:val="D44E6B9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9" w15:restartNumberingAfterBreak="0">
    <w:nsid w:val="57BE58F2"/>
    <w:multiLevelType w:val="hybridMultilevel"/>
    <w:tmpl w:val="06BCA72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856110E"/>
    <w:multiLevelType w:val="hybridMultilevel"/>
    <w:tmpl w:val="18060E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9652EC7"/>
    <w:multiLevelType w:val="hybridMultilevel"/>
    <w:tmpl w:val="CF1C19B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DD215E9"/>
    <w:multiLevelType w:val="hybridMultilevel"/>
    <w:tmpl w:val="897486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E233096"/>
    <w:multiLevelType w:val="hybridMultilevel"/>
    <w:tmpl w:val="4120C7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6AF1B47"/>
    <w:multiLevelType w:val="hybridMultilevel"/>
    <w:tmpl w:val="3392E83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7125BCF"/>
    <w:multiLevelType w:val="hybridMultilevel"/>
    <w:tmpl w:val="D754568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8AF4168"/>
    <w:multiLevelType w:val="hybridMultilevel"/>
    <w:tmpl w:val="0CAEDC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7" w15:restartNumberingAfterBreak="0">
    <w:nsid w:val="6A5639D4"/>
    <w:multiLevelType w:val="hybridMultilevel"/>
    <w:tmpl w:val="8D2A033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C210A13"/>
    <w:multiLevelType w:val="hybridMultilevel"/>
    <w:tmpl w:val="7B8041B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D995E30"/>
    <w:multiLevelType w:val="hybridMultilevel"/>
    <w:tmpl w:val="2B9A10E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FBC43E4"/>
    <w:multiLevelType w:val="hybridMultilevel"/>
    <w:tmpl w:val="78D01ED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74E37932"/>
    <w:multiLevelType w:val="hybridMultilevel"/>
    <w:tmpl w:val="81B212C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2" w15:restartNumberingAfterBreak="0">
    <w:nsid w:val="76270ABF"/>
    <w:multiLevelType w:val="hybridMultilevel"/>
    <w:tmpl w:val="EBEA2AF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2"/>
  </w:num>
  <w:num w:numId="2">
    <w:abstractNumId w:val="4"/>
  </w:num>
  <w:num w:numId="3">
    <w:abstractNumId w:val="7"/>
  </w:num>
  <w:num w:numId="4">
    <w:abstractNumId w:val="2"/>
  </w:num>
  <w:num w:numId="5">
    <w:abstractNumId w:val="36"/>
  </w:num>
  <w:num w:numId="6">
    <w:abstractNumId w:val="41"/>
  </w:num>
  <w:num w:numId="7">
    <w:abstractNumId w:val="26"/>
  </w:num>
  <w:num w:numId="8">
    <w:abstractNumId w:val="1"/>
  </w:num>
  <w:num w:numId="9">
    <w:abstractNumId w:val="5"/>
  </w:num>
  <w:num w:numId="10">
    <w:abstractNumId w:val="9"/>
  </w:num>
  <w:num w:numId="11">
    <w:abstractNumId w:val="40"/>
  </w:num>
  <w:num w:numId="12">
    <w:abstractNumId w:val="12"/>
  </w:num>
  <w:num w:numId="13">
    <w:abstractNumId w:val="6"/>
  </w:num>
  <w:num w:numId="14">
    <w:abstractNumId w:val="19"/>
  </w:num>
  <w:num w:numId="15">
    <w:abstractNumId w:val="15"/>
  </w:num>
  <w:num w:numId="16">
    <w:abstractNumId w:val="0"/>
  </w:num>
  <w:num w:numId="17">
    <w:abstractNumId w:val="37"/>
  </w:num>
  <w:num w:numId="18">
    <w:abstractNumId w:val="34"/>
  </w:num>
  <w:num w:numId="19">
    <w:abstractNumId w:val="28"/>
  </w:num>
  <w:num w:numId="20">
    <w:abstractNumId w:val="27"/>
  </w:num>
  <w:num w:numId="21">
    <w:abstractNumId w:val="38"/>
  </w:num>
  <w:num w:numId="22">
    <w:abstractNumId w:val="39"/>
  </w:num>
  <w:num w:numId="23">
    <w:abstractNumId w:val="24"/>
  </w:num>
  <w:num w:numId="24">
    <w:abstractNumId w:val="13"/>
  </w:num>
  <w:num w:numId="25">
    <w:abstractNumId w:val="14"/>
  </w:num>
  <w:num w:numId="26">
    <w:abstractNumId w:val="42"/>
  </w:num>
  <w:num w:numId="27">
    <w:abstractNumId w:val="31"/>
  </w:num>
  <w:num w:numId="28">
    <w:abstractNumId w:val="25"/>
  </w:num>
  <w:num w:numId="29">
    <w:abstractNumId w:val="35"/>
  </w:num>
  <w:num w:numId="30">
    <w:abstractNumId w:val="32"/>
  </w:num>
  <w:num w:numId="31">
    <w:abstractNumId w:val="29"/>
  </w:num>
  <w:num w:numId="32">
    <w:abstractNumId w:val="23"/>
  </w:num>
  <w:num w:numId="33">
    <w:abstractNumId w:val="11"/>
  </w:num>
  <w:num w:numId="34">
    <w:abstractNumId w:val="18"/>
  </w:num>
  <w:num w:numId="35">
    <w:abstractNumId w:val="20"/>
  </w:num>
  <w:num w:numId="36">
    <w:abstractNumId w:val="21"/>
  </w:num>
  <w:num w:numId="37">
    <w:abstractNumId w:val="33"/>
  </w:num>
  <w:num w:numId="38">
    <w:abstractNumId w:val="3"/>
  </w:num>
  <w:num w:numId="39">
    <w:abstractNumId w:val="16"/>
  </w:num>
  <w:num w:numId="40">
    <w:abstractNumId w:val="10"/>
  </w:num>
  <w:num w:numId="41">
    <w:abstractNumId w:val="8"/>
  </w:num>
  <w:num w:numId="42">
    <w:abstractNumId w:val="30"/>
  </w:num>
  <w:num w:numId="4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47A"/>
    <w:rsid w:val="00002457"/>
    <w:rsid w:val="000103E2"/>
    <w:rsid w:val="00021486"/>
    <w:rsid w:val="00033141"/>
    <w:rsid w:val="00043B2D"/>
    <w:rsid w:val="000448D1"/>
    <w:rsid w:val="00052CA3"/>
    <w:rsid w:val="0006327C"/>
    <w:rsid w:val="000744C7"/>
    <w:rsid w:val="000952A1"/>
    <w:rsid w:val="000952AB"/>
    <w:rsid w:val="000A0228"/>
    <w:rsid w:val="000A3AC3"/>
    <w:rsid w:val="000B4EB2"/>
    <w:rsid w:val="000C4E18"/>
    <w:rsid w:val="000C77BB"/>
    <w:rsid w:val="000D0DE6"/>
    <w:rsid w:val="000D0E21"/>
    <w:rsid w:val="000D110A"/>
    <w:rsid w:val="000E3E89"/>
    <w:rsid w:val="000E72EC"/>
    <w:rsid w:val="000F371F"/>
    <w:rsid w:val="000F5C88"/>
    <w:rsid w:val="00111A38"/>
    <w:rsid w:val="001151CC"/>
    <w:rsid w:val="00123037"/>
    <w:rsid w:val="0012554F"/>
    <w:rsid w:val="00127619"/>
    <w:rsid w:val="0013490E"/>
    <w:rsid w:val="0013569A"/>
    <w:rsid w:val="0014576D"/>
    <w:rsid w:val="00154FB7"/>
    <w:rsid w:val="0016290B"/>
    <w:rsid w:val="00172F57"/>
    <w:rsid w:val="00175C24"/>
    <w:rsid w:val="00185D59"/>
    <w:rsid w:val="00191B2F"/>
    <w:rsid w:val="001A2CA9"/>
    <w:rsid w:val="001B4D45"/>
    <w:rsid w:val="001C54CD"/>
    <w:rsid w:val="001D168E"/>
    <w:rsid w:val="001D299D"/>
    <w:rsid w:val="001E28DE"/>
    <w:rsid w:val="001E72EB"/>
    <w:rsid w:val="001F1263"/>
    <w:rsid w:val="001F6C58"/>
    <w:rsid w:val="0020687C"/>
    <w:rsid w:val="00211CCE"/>
    <w:rsid w:val="0022047A"/>
    <w:rsid w:val="002278FD"/>
    <w:rsid w:val="002343AE"/>
    <w:rsid w:val="00261190"/>
    <w:rsid w:val="002679D8"/>
    <w:rsid w:val="002828B1"/>
    <w:rsid w:val="00282B32"/>
    <w:rsid w:val="00295397"/>
    <w:rsid w:val="002959BF"/>
    <w:rsid w:val="002A72AA"/>
    <w:rsid w:val="002B025B"/>
    <w:rsid w:val="002B13C0"/>
    <w:rsid w:val="002B2A8D"/>
    <w:rsid w:val="002B2EAB"/>
    <w:rsid w:val="002B511A"/>
    <w:rsid w:val="002C7674"/>
    <w:rsid w:val="002D2608"/>
    <w:rsid w:val="002D328B"/>
    <w:rsid w:val="002D6D2A"/>
    <w:rsid w:val="002E750D"/>
    <w:rsid w:val="002F0E42"/>
    <w:rsid w:val="002F354D"/>
    <w:rsid w:val="00304A0C"/>
    <w:rsid w:val="003057F8"/>
    <w:rsid w:val="0030605F"/>
    <w:rsid w:val="00322345"/>
    <w:rsid w:val="00332AA2"/>
    <w:rsid w:val="00334643"/>
    <w:rsid w:val="0033655A"/>
    <w:rsid w:val="0034083C"/>
    <w:rsid w:val="003479C1"/>
    <w:rsid w:val="00362E37"/>
    <w:rsid w:val="003722DA"/>
    <w:rsid w:val="0039057B"/>
    <w:rsid w:val="003A69FF"/>
    <w:rsid w:val="003C5AA4"/>
    <w:rsid w:val="003D1EC5"/>
    <w:rsid w:val="003E166E"/>
    <w:rsid w:val="003F252E"/>
    <w:rsid w:val="003F432A"/>
    <w:rsid w:val="00403F93"/>
    <w:rsid w:val="0041174E"/>
    <w:rsid w:val="00421CB4"/>
    <w:rsid w:val="004305B4"/>
    <w:rsid w:val="0043135C"/>
    <w:rsid w:val="00431CC3"/>
    <w:rsid w:val="004360A1"/>
    <w:rsid w:val="00445C31"/>
    <w:rsid w:val="00455304"/>
    <w:rsid w:val="004646CE"/>
    <w:rsid w:val="00467A6D"/>
    <w:rsid w:val="004760EA"/>
    <w:rsid w:val="00477017"/>
    <w:rsid w:val="00487F3A"/>
    <w:rsid w:val="00494309"/>
    <w:rsid w:val="004946C0"/>
    <w:rsid w:val="004A57BF"/>
    <w:rsid w:val="004C39B1"/>
    <w:rsid w:val="004C7B66"/>
    <w:rsid w:val="004D5046"/>
    <w:rsid w:val="004F4582"/>
    <w:rsid w:val="00502F0B"/>
    <w:rsid w:val="0051611F"/>
    <w:rsid w:val="00520C0C"/>
    <w:rsid w:val="00523925"/>
    <w:rsid w:val="005341EC"/>
    <w:rsid w:val="005526F6"/>
    <w:rsid w:val="00561C8B"/>
    <w:rsid w:val="00565D57"/>
    <w:rsid w:val="00570E1B"/>
    <w:rsid w:val="005820BB"/>
    <w:rsid w:val="005B166E"/>
    <w:rsid w:val="005B43BB"/>
    <w:rsid w:val="005F4801"/>
    <w:rsid w:val="0060489E"/>
    <w:rsid w:val="00613591"/>
    <w:rsid w:val="00624182"/>
    <w:rsid w:val="0063771A"/>
    <w:rsid w:val="00637BB7"/>
    <w:rsid w:val="00644A42"/>
    <w:rsid w:val="00645354"/>
    <w:rsid w:val="00647158"/>
    <w:rsid w:val="0065260E"/>
    <w:rsid w:val="00655475"/>
    <w:rsid w:val="0067211E"/>
    <w:rsid w:val="00675A0C"/>
    <w:rsid w:val="006779E3"/>
    <w:rsid w:val="00684B9B"/>
    <w:rsid w:val="00684F60"/>
    <w:rsid w:val="00691F2B"/>
    <w:rsid w:val="00692336"/>
    <w:rsid w:val="00694BE1"/>
    <w:rsid w:val="006A3FA0"/>
    <w:rsid w:val="006A6AE4"/>
    <w:rsid w:val="006B085E"/>
    <w:rsid w:val="006B39C3"/>
    <w:rsid w:val="006B7867"/>
    <w:rsid w:val="006C0F6C"/>
    <w:rsid w:val="006C58DD"/>
    <w:rsid w:val="006C68D2"/>
    <w:rsid w:val="006C6CE5"/>
    <w:rsid w:val="006D53BD"/>
    <w:rsid w:val="006D7E0F"/>
    <w:rsid w:val="006E0C3F"/>
    <w:rsid w:val="006E4A70"/>
    <w:rsid w:val="006E773E"/>
    <w:rsid w:val="006F3F6E"/>
    <w:rsid w:val="006F738E"/>
    <w:rsid w:val="00702BFC"/>
    <w:rsid w:val="00706B20"/>
    <w:rsid w:val="007113E0"/>
    <w:rsid w:val="00721A1B"/>
    <w:rsid w:val="00731492"/>
    <w:rsid w:val="00751CB0"/>
    <w:rsid w:val="0075766B"/>
    <w:rsid w:val="007A1494"/>
    <w:rsid w:val="007A7027"/>
    <w:rsid w:val="007A7CB7"/>
    <w:rsid w:val="007B5B55"/>
    <w:rsid w:val="007E1CC9"/>
    <w:rsid w:val="00804643"/>
    <w:rsid w:val="00830F15"/>
    <w:rsid w:val="0084076B"/>
    <w:rsid w:val="00843547"/>
    <w:rsid w:val="00862302"/>
    <w:rsid w:val="00862E3A"/>
    <w:rsid w:val="008829E6"/>
    <w:rsid w:val="0089234A"/>
    <w:rsid w:val="008959D2"/>
    <w:rsid w:val="008B6045"/>
    <w:rsid w:val="008B75A9"/>
    <w:rsid w:val="008B793B"/>
    <w:rsid w:val="008D37A7"/>
    <w:rsid w:val="008D3930"/>
    <w:rsid w:val="008D52F6"/>
    <w:rsid w:val="008E1EBE"/>
    <w:rsid w:val="008E2B51"/>
    <w:rsid w:val="008E2CF7"/>
    <w:rsid w:val="008F3001"/>
    <w:rsid w:val="0094490D"/>
    <w:rsid w:val="00954D18"/>
    <w:rsid w:val="00956ACA"/>
    <w:rsid w:val="009666B0"/>
    <w:rsid w:val="00967729"/>
    <w:rsid w:val="00973F16"/>
    <w:rsid w:val="009744D6"/>
    <w:rsid w:val="00976046"/>
    <w:rsid w:val="009826D8"/>
    <w:rsid w:val="00993567"/>
    <w:rsid w:val="009B55ED"/>
    <w:rsid w:val="009C6013"/>
    <w:rsid w:val="009C7B0A"/>
    <w:rsid w:val="009F5816"/>
    <w:rsid w:val="009F606C"/>
    <w:rsid w:val="00A10EED"/>
    <w:rsid w:val="00A26821"/>
    <w:rsid w:val="00A33CDF"/>
    <w:rsid w:val="00A34939"/>
    <w:rsid w:val="00A36ED7"/>
    <w:rsid w:val="00A66091"/>
    <w:rsid w:val="00A67857"/>
    <w:rsid w:val="00A723C8"/>
    <w:rsid w:val="00A765AD"/>
    <w:rsid w:val="00A83FDC"/>
    <w:rsid w:val="00A90917"/>
    <w:rsid w:val="00A948BB"/>
    <w:rsid w:val="00AD679E"/>
    <w:rsid w:val="00B03EC3"/>
    <w:rsid w:val="00B04FAC"/>
    <w:rsid w:val="00B074CC"/>
    <w:rsid w:val="00B104CA"/>
    <w:rsid w:val="00B33FE2"/>
    <w:rsid w:val="00B42124"/>
    <w:rsid w:val="00B4545D"/>
    <w:rsid w:val="00B6188E"/>
    <w:rsid w:val="00B9129C"/>
    <w:rsid w:val="00B92954"/>
    <w:rsid w:val="00B946D9"/>
    <w:rsid w:val="00B94DFF"/>
    <w:rsid w:val="00B973DC"/>
    <w:rsid w:val="00BA498E"/>
    <w:rsid w:val="00BA519A"/>
    <w:rsid w:val="00BA7FD8"/>
    <w:rsid w:val="00BB77D8"/>
    <w:rsid w:val="00BC29CD"/>
    <w:rsid w:val="00BD43E8"/>
    <w:rsid w:val="00BE0397"/>
    <w:rsid w:val="00BE42D7"/>
    <w:rsid w:val="00BF0C35"/>
    <w:rsid w:val="00BF2166"/>
    <w:rsid w:val="00C0397B"/>
    <w:rsid w:val="00C17E3C"/>
    <w:rsid w:val="00C31BFC"/>
    <w:rsid w:val="00C40AEF"/>
    <w:rsid w:val="00C5532D"/>
    <w:rsid w:val="00C70740"/>
    <w:rsid w:val="00C72C3D"/>
    <w:rsid w:val="00C72CF8"/>
    <w:rsid w:val="00CA0DA6"/>
    <w:rsid w:val="00CB4560"/>
    <w:rsid w:val="00CC494A"/>
    <w:rsid w:val="00CD3CF0"/>
    <w:rsid w:val="00CE0ABC"/>
    <w:rsid w:val="00CE32E3"/>
    <w:rsid w:val="00D02F62"/>
    <w:rsid w:val="00D07E5C"/>
    <w:rsid w:val="00D11329"/>
    <w:rsid w:val="00D1189B"/>
    <w:rsid w:val="00D1284F"/>
    <w:rsid w:val="00D168DD"/>
    <w:rsid w:val="00D24D47"/>
    <w:rsid w:val="00D31974"/>
    <w:rsid w:val="00D45770"/>
    <w:rsid w:val="00D46B15"/>
    <w:rsid w:val="00D54C95"/>
    <w:rsid w:val="00D5788F"/>
    <w:rsid w:val="00D67F25"/>
    <w:rsid w:val="00D67F5E"/>
    <w:rsid w:val="00D73A32"/>
    <w:rsid w:val="00D84E90"/>
    <w:rsid w:val="00DB0DA3"/>
    <w:rsid w:val="00DB240F"/>
    <w:rsid w:val="00DE5281"/>
    <w:rsid w:val="00DE6B0C"/>
    <w:rsid w:val="00DE6D7D"/>
    <w:rsid w:val="00DE7D0A"/>
    <w:rsid w:val="00DF7BD5"/>
    <w:rsid w:val="00E029DE"/>
    <w:rsid w:val="00E106CF"/>
    <w:rsid w:val="00E2282E"/>
    <w:rsid w:val="00E37C4B"/>
    <w:rsid w:val="00E54F27"/>
    <w:rsid w:val="00E55631"/>
    <w:rsid w:val="00E67C32"/>
    <w:rsid w:val="00E67F63"/>
    <w:rsid w:val="00E931E7"/>
    <w:rsid w:val="00EC1321"/>
    <w:rsid w:val="00ED1993"/>
    <w:rsid w:val="00ED287B"/>
    <w:rsid w:val="00ED7691"/>
    <w:rsid w:val="00EE00D9"/>
    <w:rsid w:val="00F02994"/>
    <w:rsid w:val="00F12656"/>
    <w:rsid w:val="00F14707"/>
    <w:rsid w:val="00F21BCC"/>
    <w:rsid w:val="00F40A79"/>
    <w:rsid w:val="00F45739"/>
    <w:rsid w:val="00F4648A"/>
    <w:rsid w:val="00F51FF5"/>
    <w:rsid w:val="00F53BB9"/>
    <w:rsid w:val="00F552EE"/>
    <w:rsid w:val="00F627C0"/>
    <w:rsid w:val="00F72FB2"/>
    <w:rsid w:val="00F93484"/>
    <w:rsid w:val="00F95919"/>
    <w:rsid w:val="00FB1A39"/>
    <w:rsid w:val="00FB5125"/>
    <w:rsid w:val="00FE1C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042B4A9"/>
  <w15:docId w15:val="{29358264-D60B-4112-B93C-E99BFD370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47A"/>
    <w:pPr>
      <w:spacing w:after="0" w:line="240" w:lineRule="auto"/>
      <w:jc w:val="both"/>
    </w:pPr>
    <w:rPr>
      <w:rFonts w:ascii="Calibri" w:eastAsia="Calibri" w:hAnsi="Calibri"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22047A"/>
    <w:pPr>
      <w:tabs>
        <w:tab w:val="center" w:pos="4419"/>
        <w:tab w:val="right" w:pos="8838"/>
      </w:tabs>
    </w:pPr>
  </w:style>
  <w:style w:type="character" w:customStyle="1" w:styleId="EncabezadoCar">
    <w:name w:val="Encabezado Car"/>
    <w:basedOn w:val="Fuentedeprrafopredeter"/>
    <w:link w:val="Encabezado"/>
    <w:uiPriority w:val="99"/>
    <w:rsid w:val="0022047A"/>
    <w:rPr>
      <w:rFonts w:ascii="Calibri" w:eastAsia="Calibri" w:hAnsi="Calibri" w:cs="Times New Roman"/>
      <w:sz w:val="24"/>
      <w:szCs w:val="24"/>
    </w:rPr>
  </w:style>
  <w:style w:type="paragraph" w:styleId="Piedepgina">
    <w:name w:val="footer"/>
    <w:basedOn w:val="Normal"/>
    <w:link w:val="PiedepginaCar"/>
    <w:uiPriority w:val="99"/>
    <w:unhideWhenUsed/>
    <w:rsid w:val="0022047A"/>
    <w:pPr>
      <w:tabs>
        <w:tab w:val="center" w:pos="4419"/>
        <w:tab w:val="right" w:pos="8838"/>
      </w:tabs>
    </w:pPr>
  </w:style>
  <w:style w:type="character" w:customStyle="1" w:styleId="PiedepginaCar">
    <w:name w:val="Pie de página Car"/>
    <w:basedOn w:val="Fuentedeprrafopredeter"/>
    <w:link w:val="Piedepgina"/>
    <w:uiPriority w:val="99"/>
    <w:rsid w:val="0022047A"/>
    <w:rPr>
      <w:rFonts w:ascii="Calibri" w:eastAsia="Calibri" w:hAnsi="Calibri" w:cs="Times New Roman"/>
      <w:sz w:val="24"/>
      <w:szCs w:val="24"/>
    </w:rPr>
  </w:style>
  <w:style w:type="paragraph" w:styleId="Prrafodelista">
    <w:name w:val="List Paragraph"/>
    <w:basedOn w:val="Normal"/>
    <w:uiPriority w:val="34"/>
    <w:qFormat/>
    <w:rsid w:val="00CC494A"/>
    <w:pPr>
      <w:ind w:left="720"/>
      <w:contextualSpacing/>
    </w:pPr>
  </w:style>
  <w:style w:type="paragraph" w:styleId="Sinespaciado">
    <w:name w:val="No Spacing"/>
    <w:uiPriority w:val="1"/>
    <w:qFormat/>
    <w:rsid w:val="00021486"/>
    <w:pPr>
      <w:spacing w:after="0" w:line="240" w:lineRule="auto"/>
    </w:pPr>
  </w:style>
  <w:style w:type="paragraph" w:styleId="NormalWeb">
    <w:name w:val="Normal (Web)"/>
    <w:basedOn w:val="Normal"/>
    <w:uiPriority w:val="99"/>
    <w:unhideWhenUsed/>
    <w:rsid w:val="00A66091"/>
    <w:pPr>
      <w:spacing w:before="100" w:beforeAutospacing="1" w:after="100" w:afterAutospacing="1"/>
      <w:jc w:val="left"/>
    </w:pPr>
    <w:rPr>
      <w:rFonts w:ascii="Times New Roman" w:eastAsia="Times New Roman" w:hAnsi="Times New Roman"/>
      <w:lang w:eastAsia="es-MX"/>
    </w:rPr>
  </w:style>
  <w:style w:type="paragraph" w:customStyle="1" w:styleId="xmsonormal">
    <w:name w:val="x_msonormal"/>
    <w:basedOn w:val="Normal"/>
    <w:rsid w:val="00431CC3"/>
    <w:pPr>
      <w:spacing w:before="100" w:beforeAutospacing="1" w:after="100" w:afterAutospacing="1"/>
      <w:jc w:val="left"/>
    </w:pPr>
    <w:rPr>
      <w:rFonts w:ascii="Times New Roman" w:eastAsia="Times New Roman" w:hAnsi="Times New Roman"/>
      <w:lang w:eastAsia="es-MX"/>
    </w:rPr>
  </w:style>
  <w:style w:type="paragraph" w:styleId="Textodeglobo">
    <w:name w:val="Balloon Text"/>
    <w:basedOn w:val="Normal"/>
    <w:link w:val="TextodegloboCar"/>
    <w:uiPriority w:val="99"/>
    <w:semiHidden/>
    <w:unhideWhenUsed/>
    <w:rsid w:val="00B074CC"/>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74CC"/>
    <w:rPr>
      <w:rFonts w:ascii="Segoe UI" w:eastAsia="Calibri" w:hAnsi="Segoe UI" w:cs="Segoe UI"/>
      <w:sz w:val="18"/>
      <w:szCs w:val="18"/>
    </w:rPr>
  </w:style>
  <w:style w:type="character" w:styleId="Hipervnculo">
    <w:name w:val="Hyperlink"/>
    <w:basedOn w:val="Fuentedeprrafopredeter"/>
    <w:uiPriority w:val="99"/>
    <w:unhideWhenUsed/>
    <w:rsid w:val="00BD43E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306551">
      <w:bodyDiv w:val="1"/>
      <w:marLeft w:val="0"/>
      <w:marRight w:val="0"/>
      <w:marTop w:val="0"/>
      <w:marBottom w:val="0"/>
      <w:divBdr>
        <w:top w:val="none" w:sz="0" w:space="0" w:color="auto"/>
        <w:left w:val="none" w:sz="0" w:space="0" w:color="auto"/>
        <w:bottom w:val="none" w:sz="0" w:space="0" w:color="auto"/>
        <w:right w:val="none" w:sz="0" w:space="0" w:color="auto"/>
      </w:divBdr>
    </w:div>
    <w:div w:id="207106489">
      <w:bodyDiv w:val="1"/>
      <w:marLeft w:val="0"/>
      <w:marRight w:val="0"/>
      <w:marTop w:val="0"/>
      <w:marBottom w:val="0"/>
      <w:divBdr>
        <w:top w:val="none" w:sz="0" w:space="0" w:color="auto"/>
        <w:left w:val="none" w:sz="0" w:space="0" w:color="auto"/>
        <w:bottom w:val="none" w:sz="0" w:space="0" w:color="auto"/>
        <w:right w:val="none" w:sz="0" w:space="0" w:color="auto"/>
      </w:divBdr>
    </w:div>
    <w:div w:id="1657372025">
      <w:bodyDiv w:val="1"/>
      <w:marLeft w:val="0"/>
      <w:marRight w:val="0"/>
      <w:marTop w:val="0"/>
      <w:marBottom w:val="0"/>
      <w:divBdr>
        <w:top w:val="none" w:sz="0" w:space="0" w:color="auto"/>
        <w:left w:val="none" w:sz="0" w:space="0" w:color="auto"/>
        <w:bottom w:val="none" w:sz="0" w:space="0" w:color="auto"/>
        <w:right w:val="none" w:sz="0" w:space="0" w:color="auto"/>
      </w:divBdr>
    </w:div>
    <w:div w:id="2076928717">
      <w:bodyDiv w:val="1"/>
      <w:marLeft w:val="0"/>
      <w:marRight w:val="0"/>
      <w:marTop w:val="0"/>
      <w:marBottom w:val="0"/>
      <w:divBdr>
        <w:top w:val="none" w:sz="0" w:space="0" w:color="auto"/>
        <w:left w:val="none" w:sz="0" w:space="0" w:color="auto"/>
        <w:bottom w:val="none" w:sz="0" w:space="0" w:color="auto"/>
        <w:right w:val="none" w:sz="0" w:space="0" w:color="auto"/>
      </w:divBdr>
      <w:divsChild>
        <w:div w:id="240523704">
          <w:marLeft w:val="0"/>
          <w:marRight w:val="0"/>
          <w:marTop w:val="0"/>
          <w:marBottom w:val="0"/>
          <w:divBdr>
            <w:top w:val="none" w:sz="0" w:space="0" w:color="auto"/>
            <w:left w:val="none" w:sz="0" w:space="0" w:color="auto"/>
            <w:bottom w:val="none" w:sz="0" w:space="0" w:color="auto"/>
            <w:right w:val="none" w:sz="0" w:space="0" w:color="auto"/>
          </w:divBdr>
        </w:div>
        <w:div w:id="1177690021">
          <w:marLeft w:val="0"/>
          <w:marRight w:val="0"/>
          <w:marTop w:val="0"/>
          <w:marBottom w:val="0"/>
          <w:divBdr>
            <w:top w:val="none" w:sz="0" w:space="0" w:color="auto"/>
            <w:left w:val="none" w:sz="0" w:space="0" w:color="auto"/>
            <w:bottom w:val="none" w:sz="0" w:space="0" w:color="auto"/>
            <w:right w:val="none" w:sz="0" w:space="0" w:color="auto"/>
          </w:divBdr>
          <w:divsChild>
            <w:div w:id="490145097">
              <w:marLeft w:val="0"/>
              <w:marRight w:val="0"/>
              <w:marTop w:val="0"/>
              <w:marBottom w:val="0"/>
              <w:divBdr>
                <w:top w:val="none" w:sz="0" w:space="0" w:color="auto"/>
                <w:left w:val="none" w:sz="0" w:space="0" w:color="auto"/>
                <w:bottom w:val="none" w:sz="0" w:space="0" w:color="auto"/>
                <w:right w:val="none" w:sz="0" w:space="0" w:color="auto"/>
              </w:divBdr>
              <w:divsChild>
                <w:div w:id="1826044346">
                  <w:marLeft w:val="0"/>
                  <w:marRight w:val="0"/>
                  <w:marTop w:val="0"/>
                  <w:marBottom w:val="0"/>
                  <w:divBdr>
                    <w:top w:val="none" w:sz="0" w:space="0" w:color="auto"/>
                    <w:left w:val="none" w:sz="0" w:space="0" w:color="auto"/>
                    <w:bottom w:val="none" w:sz="0" w:space="0" w:color="auto"/>
                    <w:right w:val="none" w:sz="0" w:space="0" w:color="auto"/>
                  </w:divBdr>
                  <w:divsChild>
                    <w:div w:id="11482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EC2D8A-726A-403B-8F3B-5EF44A29A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2</Pages>
  <Words>620</Words>
  <Characters>3411</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Personal</dc:creator>
  <cp:keywords/>
  <dc:description/>
  <cp:lastModifiedBy>DCSI_auxiliar-4</cp:lastModifiedBy>
  <cp:revision>15</cp:revision>
  <cp:lastPrinted>2021-02-18T23:37:00Z</cp:lastPrinted>
  <dcterms:created xsi:type="dcterms:W3CDTF">2021-02-17T04:59:00Z</dcterms:created>
  <dcterms:modified xsi:type="dcterms:W3CDTF">2021-02-19T00:05:00Z</dcterms:modified>
</cp:coreProperties>
</file>