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D9AE2" w14:textId="77777777" w:rsidR="00862302" w:rsidRPr="009B55ED" w:rsidRDefault="00862302" w:rsidP="0041174E">
      <w:pPr>
        <w:jc w:val="center"/>
        <w:rPr>
          <w:rFonts w:ascii="Arial" w:hAnsi="Arial" w:cs="Arial"/>
        </w:rPr>
      </w:pPr>
    </w:p>
    <w:p w14:paraId="337B44CC" w14:textId="01FF9C29" w:rsidR="0009421A" w:rsidRPr="0009421A" w:rsidRDefault="0009421A" w:rsidP="0009421A">
      <w:pPr>
        <w:jc w:val="center"/>
        <w:rPr>
          <w:rFonts w:ascii="Arial" w:hAnsi="Arial" w:cs="Arial"/>
          <w:b/>
          <w:bCs/>
          <w:sz w:val="28"/>
          <w:szCs w:val="28"/>
        </w:rPr>
      </w:pPr>
      <w:r w:rsidRPr="0009421A">
        <w:rPr>
          <w:rFonts w:ascii="Arial" w:hAnsi="Arial" w:cs="Arial"/>
          <w:b/>
          <w:bCs/>
          <w:sz w:val="28"/>
          <w:szCs w:val="28"/>
        </w:rPr>
        <w:t xml:space="preserve">En medio de renovación, </w:t>
      </w:r>
      <w:r w:rsidRPr="0009421A">
        <w:rPr>
          <w:rFonts w:ascii="Arial" w:hAnsi="Arial" w:cs="Arial"/>
          <w:b/>
          <w:bCs/>
          <w:sz w:val="28"/>
          <w:szCs w:val="28"/>
        </w:rPr>
        <w:t xml:space="preserve">IVAI </w:t>
      </w:r>
      <w:r w:rsidRPr="0009421A">
        <w:rPr>
          <w:rFonts w:ascii="Arial" w:hAnsi="Arial" w:cs="Arial"/>
          <w:b/>
          <w:bCs/>
          <w:sz w:val="28"/>
          <w:szCs w:val="28"/>
        </w:rPr>
        <w:t>cumple 13 años</w:t>
      </w:r>
    </w:p>
    <w:p w14:paraId="1B0B1529" w14:textId="77777777" w:rsidR="0009421A" w:rsidRPr="0009421A" w:rsidRDefault="0009421A" w:rsidP="0009421A">
      <w:pPr>
        <w:rPr>
          <w:rFonts w:ascii="Arial" w:hAnsi="Arial" w:cs="Arial"/>
        </w:rPr>
      </w:pPr>
    </w:p>
    <w:p w14:paraId="13379193" w14:textId="461689EA" w:rsidR="0009421A" w:rsidRPr="0009421A" w:rsidRDefault="0009421A" w:rsidP="0009421A">
      <w:pPr>
        <w:pStyle w:val="Prrafodelista"/>
        <w:numPr>
          <w:ilvl w:val="0"/>
          <w:numId w:val="13"/>
        </w:numPr>
        <w:rPr>
          <w:rFonts w:ascii="Arial" w:hAnsi="Arial" w:cs="Arial"/>
          <w:sz w:val="22"/>
          <w:szCs w:val="22"/>
        </w:rPr>
      </w:pPr>
      <w:r w:rsidRPr="0009421A">
        <w:rPr>
          <w:rFonts w:ascii="Arial" w:hAnsi="Arial" w:cs="Arial"/>
          <w:sz w:val="22"/>
          <w:szCs w:val="22"/>
        </w:rPr>
        <w:t xml:space="preserve">Concluye ciclo de conferencias virtuales con presentación de Ernesto Villanueva </w:t>
      </w:r>
      <w:proofErr w:type="spellStart"/>
      <w:r w:rsidRPr="0009421A">
        <w:rPr>
          <w:rFonts w:ascii="Arial" w:hAnsi="Arial" w:cs="Arial"/>
          <w:sz w:val="22"/>
          <w:szCs w:val="22"/>
        </w:rPr>
        <w:t>Villanueva</w:t>
      </w:r>
      <w:proofErr w:type="spellEnd"/>
      <w:r>
        <w:rPr>
          <w:rFonts w:ascii="Arial" w:hAnsi="Arial" w:cs="Arial"/>
          <w:sz w:val="22"/>
          <w:szCs w:val="22"/>
        </w:rPr>
        <w:t>.</w:t>
      </w:r>
    </w:p>
    <w:p w14:paraId="6CB69625" w14:textId="69B5B89D" w:rsidR="0009421A" w:rsidRPr="0009421A" w:rsidRDefault="0009421A" w:rsidP="0009421A">
      <w:pPr>
        <w:pStyle w:val="Prrafodelista"/>
        <w:numPr>
          <w:ilvl w:val="0"/>
          <w:numId w:val="13"/>
        </w:numPr>
        <w:rPr>
          <w:rFonts w:ascii="Arial" w:hAnsi="Arial" w:cs="Arial"/>
          <w:sz w:val="22"/>
          <w:szCs w:val="22"/>
        </w:rPr>
      </w:pPr>
      <w:r w:rsidRPr="0009421A">
        <w:rPr>
          <w:rFonts w:ascii="Arial" w:hAnsi="Arial" w:cs="Arial"/>
          <w:sz w:val="22"/>
          <w:szCs w:val="22"/>
        </w:rPr>
        <w:t>En ceremonia virtual estuvieron presentes representantes de los tres poderes y organismos autónomos</w:t>
      </w:r>
      <w:r>
        <w:rPr>
          <w:rFonts w:ascii="Arial" w:hAnsi="Arial" w:cs="Arial"/>
          <w:sz w:val="22"/>
          <w:szCs w:val="22"/>
        </w:rPr>
        <w:t>.</w:t>
      </w:r>
      <w:r w:rsidRPr="0009421A">
        <w:rPr>
          <w:rFonts w:ascii="Arial" w:hAnsi="Arial" w:cs="Arial"/>
          <w:sz w:val="22"/>
          <w:szCs w:val="22"/>
        </w:rPr>
        <w:t xml:space="preserve"> </w:t>
      </w:r>
    </w:p>
    <w:p w14:paraId="33AB03F3" w14:textId="77777777" w:rsidR="0009421A" w:rsidRPr="0009421A" w:rsidRDefault="0009421A" w:rsidP="0009421A">
      <w:pPr>
        <w:rPr>
          <w:rFonts w:ascii="Arial" w:hAnsi="Arial" w:cs="Arial"/>
        </w:rPr>
      </w:pPr>
    </w:p>
    <w:p w14:paraId="42C35A84" w14:textId="3447D712" w:rsidR="0009421A" w:rsidRPr="00233701" w:rsidRDefault="0009421A" w:rsidP="0009421A">
      <w:pPr>
        <w:rPr>
          <w:rFonts w:ascii="Arial" w:hAnsi="Arial" w:cs="Arial"/>
          <w:sz w:val="23"/>
          <w:szCs w:val="23"/>
        </w:rPr>
      </w:pPr>
      <w:r w:rsidRPr="00233701">
        <w:rPr>
          <w:rFonts w:ascii="Arial" w:hAnsi="Arial" w:cs="Arial"/>
          <w:sz w:val="23"/>
          <w:szCs w:val="23"/>
        </w:rPr>
        <w:t xml:space="preserve">Xalapa, </w:t>
      </w:r>
      <w:r w:rsidRPr="00233701">
        <w:rPr>
          <w:rFonts w:ascii="Arial" w:hAnsi="Arial" w:cs="Arial"/>
          <w:sz w:val="23"/>
          <w:szCs w:val="23"/>
        </w:rPr>
        <w:t>Ver. -</w:t>
      </w:r>
      <w:r w:rsidRPr="00233701">
        <w:rPr>
          <w:rFonts w:ascii="Arial" w:hAnsi="Arial" w:cs="Arial"/>
          <w:sz w:val="23"/>
          <w:szCs w:val="23"/>
        </w:rPr>
        <w:t xml:space="preserve"> 28 de agosto 2020.- Al celebrarse el 13 aniversario del Instituto Veracruzano de Acceso a la Información y Protección de Datos Personales (IVAI), quienes integran el Pleno advirtieron que el órgano autónomo entró en un proceso de renovación administrativa, financiera y jurídica. </w:t>
      </w:r>
    </w:p>
    <w:p w14:paraId="5B74609B" w14:textId="77777777" w:rsidR="0009421A" w:rsidRPr="00233701" w:rsidRDefault="0009421A" w:rsidP="0009421A">
      <w:pPr>
        <w:rPr>
          <w:rFonts w:ascii="Arial" w:hAnsi="Arial" w:cs="Arial"/>
          <w:sz w:val="23"/>
          <w:szCs w:val="23"/>
        </w:rPr>
      </w:pPr>
    </w:p>
    <w:p w14:paraId="1AAAEE4E" w14:textId="0631BBB0" w:rsidR="0009421A" w:rsidRPr="00233701" w:rsidRDefault="0009421A" w:rsidP="0009421A">
      <w:pPr>
        <w:rPr>
          <w:rFonts w:ascii="Arial" w:hAnsi="Arial" w:cs="Arial"/>
          <w:sz w:val="23"/>
          <w:szCs w:val="23"/>
        </w:rPr>
      </w:pPr>
      <w:r w:rsidRPr="00233701">
        <w:rPr>
          <w:rFonts w:ascii="Arial" w:hAnsi="Arial" w:cs="Arial"/>
          <w:sz w:val="23"/>
          <w:szCs w:val="23"/>
        </w:rPr>
        <w:t xml:space="preserve">En ceremonia virtual y ante la presencia de representantes de los tres poderes y organismos autónomos, las comisionadas </w:t>
      </w:r>
      <w:proofErr w:type="spellStart"/>
      <w:r w:rsidRPr="00233701">
        <w:rPr>
          <w:rFonts w:ascii="Arial" w:hAnsi="Arial" w:cs="Arial"/>
          <w:sz w:val="23"/>
          <w:szCs w:val="23"/>
        </w:rPr>
        <w:t>Naldy</w:t>
      </w:r>
      <w:proofErr w:type="spellEnd"/>
      <w:r w:rsidRPr="00233701">
        <w:rPr>
          <w:rFonts w:ascii="Arial" w:hAnsi="Arial" w:cs="Arial"/>
          <w:sz w:val="23"/>
          <w:szCs w:val="23"/>
        </w:rPr>
        <w:t xml:space="preserve"> Patricia Rodríguez Lagunes y Magda </w:t>
      </w:r>
      <w:r w:rsidR="00D23E59" w:rsidRPr="00233701">
        <w:rPr>
          <w:rFonts w:ascii="Arial" w:hAnsi="Arial" w:cs="Arial"/>
          <w:sz w:val="23"/>
          <w:szCs w:val="23"/>
        </w:rPr>
        <w:t>Zayas,</w:t>
      </w:r>
      <w:r w:rsidRPr="00233701">
        <w:rPr>
          <w:rFonts w:ascii="Arial" w:hAnsi="Arial" w:cs="Arial"/>
          <w:sz w:val="23"/>
          <w:szCs w:val="23"/>
        </w:rPr>
        <w:t xml:space="preserve"> </w:t>
      </w:r>
      <w:r w:rsidR="00D23E59" w:rsidRPr="00233701">
        <w:rPr>
          <w:rFonts w:ascii="Arial" w:hAnsi="Arial" w:cs="Arial"/>
          <w:sz w:val="23"/>
          <w:szCs w:val="23"/>
        </w:rPr>
        <w:t>así como</w:t>
      </w:r>
      <w:r w:rsidRPr="00233701">
        <w:rPr>
          <w:rFonts w:ascii="Arial" w:hAnsi="Arial" w:cs="Arial"/>
          <w:sz w:val="23"/>
          <w:szCs w:val="23"/>
        </w:rPr>
        <w:t xml:space="preserve"> el comisionado Alfredo Corona Lizárraga reiteraron su compromiso para fortalecer, socializar y garantizar el acceso a la información y protección de datos de la ciudadanía. </w:t>
      </w:r>
    </w:p>
    <w:p w14:paraId="2A84F191" w14:textId="77777777" w:rsidR="0009421A" w:rsidRPr="00233701" w:rsidRDefault="0009421A" w:rsidP="0009421A">
      <w:pPr>
        <w:rPr>
          <w:rFonts w:ascii="Arial" w:hAnsi="Arial" w:cs="Arial"/>
          <w:sz w:val="23"/>
          <w:szCs w:val="23"/>
        </w:rPr>
      </w:pPr>
    </w:p>
    <w:p w14:paraId="4934093D" w14:textId="5137B635" w:rsidR="0009421A" w:rsidRPr="00233701" w:rsidRDefault="0009421A" w:rsidP="0009421A">
      <w:pPr>
        <w:rPr>
          <w:rFonts w:ascii="Arial" w:hAnsi="Arial" w:cs="Arial"/>
          <w:sz w:val="23"/>
          <w:szCs w:val="23"/>
        </w:rPr>
      </w:pPr>
      <w:r w:rsidRPr="00233701">
        <w:rPr>
          <w:rFonts w:ascii="Arial" w:hAnsi="Arial" w:cs="Arial"/>
          <w:sz w:val="23"/>
          <w:szCs w:val="23"/>
        </w:rPr>
        <w:t xml:space="preserve">En evento virtual se presentó el doctor Ernesto Villanueva </w:t>
      </w:r>
      <w:proofErr w:type="spellStart"/>
      <w:r w:rsidRPr="00233701">
        <w:rPr>
          <w:rFonts w:ascii="Arial" w:hAnsi="Arial" w:cs="Arial"/>
          <w:sz w:val="23"/>
          <w:szCs w:val="23"/>
        </w:rPr>
        <w:t>Villanueva</w:t>
      </w:r>
      <w:proofErr w:type="spellEnd"/>
      <w:r w:rsidRPr="00233701">
        <w:rPr>
          <w:rFonts w:ascii="Arial" w:hAnsi="Arial" w:cs="Arial"/>
          <w:sz w:val="23"/>
          <w:szCs w:val="23"/>
        </w:rPr>
        <w:t xml:space="preserve">, quien dictó la conferencia magistral “Avances y oportunidades de la transparencia, el caso de las cédulas profesionales”; además se dio a conocer la edición número 23 de la </w:t>
      </w:r>
      <w:r w:rsidR="00380046" w:rsidRPr="00233701">
        <w:rPr>
          <w:rFonts w:ascii="Arial" w:hAnsi="Arial" w:cs="Arial"/>
          <w:sz w:val="23"/>
          <w:szCs w:val="23"/>
        </w:rPr>
        <w:t xml:space="preserve">revista </w:t>
      </w:r>
      <w:r w:rsidRPr="00233701">
        <w:rPr>
          <w:rFonts w:ascii="Arial" w:hAnsi="Arial" w:cs="Arial"/>
          <w:sz w:val="23"/>
          <w:szCs w:val="23"/>
        </w:rPr>
        <w:t>ACCESA, medio de difusión del órgano garante.</w:t>
      </w:r>
    </w:p>
    <w:p w14:paraId="5C97C10F" w14:textId="77777777" w:rsidR="00D23E59" w:rsidRPr="00233701" w:rsidRDefault="00D23E59" w:rsidP="0009421A">
      <w:pPr>
        <w:rPr>
          <w:rFonts w:ascii="Arial" w:hAnsi="Arial" w:cs="Arial"/>
          <w:sz w:val="23"/>
          <w:szCs w:val="23"/>
        </w:rPr>
      </w:pPr>
    </w:p>
    <w:p w14:paraId="6C534086" w14:textId="44D65010" w:rsidR="0009421A" w:rsidRPr="00233701" w:rsidRDefault="0009421A" w:rsidP="0009421A">
      <w:pPr>
        <w:rPr>
          <w:rFonts w:ascii="Arial" w:hAnsi="Arial" w:cs="Arial"/>
          <w:sz w:val="23"/>
          <w:szCs w:val="23"/>
        </w:rPr>
      </w:pPr>
      <w:r w:rsidRPr="00233701">
        <w:rPr>
          <w:rFonts w:ascii="Arial" w:hAnsi="Arial" w:cs="Arial"/>
          <w:sz w:val="23"/>
          <w:szCs w:val="23"/>
        </w:rPr>
        <w:t>Como invitadas especiales estuvieron presentes, en representación del Gobernador Cuitláhuac García Jiménez, la Contralora General del Estado, Mercedes Santoyo Domínguez y la titular del Órgano de Fiscalización Superior del Estado, la auditora Delia González Cobos.</w:t>
      </w:r>
    </w:p>
    <w:p w14:paraId="6CCA5A10" w14:textId="77777777" w:rsidR="00D23E59" w:rsidRPr="00233701" w:rsidRDefault="00D23E59" w:rsidP="0009421A">
      <w:pPr>
        <w:rPr>
          <w:rFonts w:ascii="Arial" w:hAnsi="Arial" w:cs="Arial"/>
          <w:sz w:val="23"/>
          <w:szCs w:val="23"/>
        </w:rPr>
      </w:pPr>
    </w:p>
    <w:p w14:paraId="4379A36F" w14:textId="77777777" w:rsidR="0068268C" w:rsidRPr="00233701" w:rsidRDefault="0009421A" w:rsidP="0009421A">
      <w:pPr>
        <w:rPr>
          <w:rFonts w:ascii="Arial" w:hAnsi="Arial" w:cs="Arial"/>
          <w:sz w:val="23"/>
          <w:szCs w:val="23"/>
        </w:rPr>
      </w:pPr>
      <w:r w:rsidRPr="00233701">
        <w:rPr>
          <w:rFonts w:ascii="Arial" w:hAnsi="Arial" w:cs="Arial"/>
          <w:sz w:val="23"/>
          <w:szCs w:val="23"/>
        </w:rPr>
        <w:t xml:space="preserve">En su mensaje, la comisionada presidenta </w:t>
      </w:r>
      <w:proofErr w:type="spellStart"/>
      <w:r w:rsidRPr="00233701">
        <w:rPr>
          <w:rFonts w:ascii="Arial" w:hAnsi="Arial" w:cs="Arial"/>
          <w:sz w:val="23"/>
          <w:szCs w:val="23"/>
        </w:rPr>
        <w:t>Naldy</w:t>
      </w:r>
      <w:proofErr w:type="spellEnd"/>
      <w:r w:rsidRPr="00233701">
        <w:rPr>
          <w:rFonts w:ascii="Arial" w:hAnsi="Arial" w:cs="Arial"/>
          <w:sz w:val="23"/>
          <w:szCs w:val="23"/>
        </w:rPr>
        <w:t xml:space="preserve"> Patricia Rodríguez Lagunes, dijo que para exigir a los sujetos obligados el cumplimiento de la ley y de los principios de máxima publicidad y transparencia, el IVAI debe poner el ejemplo en Veracruz, porque - insistió - el buen juez por su casa empieza.</w:t>
      </w:r>
    </w:p>
    <w:p w14:paraId="50DF4CF0" w14:textId="6EEE3524" w:rsidR="0009421A" w:rsidRPr="00233701" w:rsidRDefault="0009421A" w:rsidP="0009421A">
      <w:pPr>
        <w:rPr>
          <w:rFonts w:ascii="Arial" w:hAnsi="Arial" w:cs="Arial"/>
          <w:sz w:val="23"/>
          <w:szCs w:val="23"/>
        </w:rPr>
      </w:pPr>
      <w:r w:rsidRPr="00233701">
        <w:rPr>
          <w:rFonts w:ascii="Arial" w:hAnsi="Arial" w:cs="Arial"/>
          <w:sz w:val="23"/>
          <w:szCs w:val="23"/>
        </w:rPr>
        <w:t> </w:t>
      </w:r>
    </w:p>
    <w:p w14:paraId="39626B6E" w14:textId="77777777" w:rsidR="0068268C" w:rsidRPr="00233701" w:rsidRDefault="0009421A" w:rsidP="0009421A">
      <w:pPr>
        <w:rPr>
          <w:rFonts w:ascii="Arial" w:hAnsi="Arial" w:cs="Arial"/>
          <w:sz w:val="23"/>
          <w:szCs w:val="23"/>
        </w:rPr>
      </w:pPr>
      <w:r w:rsidRPr="00233701">
        <w:rPr>
          <w:rFonts w:ascii="Arial" w:hAnsi="Arial" w:cs="Arial"/>
          <w:sz w:val="23"/>
          <w:szCs w:val="23"/>
        </w:rPr>
        <w:t>“Con la nueva integración de este Pleno, buscamos acabar con los excesos en el ejercicio de recursos para iniciar una administración austera y responsable en la administración y control del gasto público”, dijo ante invitados especiales que se conectaron mediante plataforma digital.</w:t>
      </w:r>
    </w:p>
    <w:p w14:paraId="2197818F" w14:textId="2C7FAED2" w:rsidR="0009421A" w:rsidRPr="00233701" w:rsidRDefault="0009421A" w:rsidP="0009421A">
      <w:pPr>
        <w:rPr>
          <w:rFonts w:ascii="Arial" w:hAnsi="Arial" w:cs="Arial"/>
          <w:sz w:val="23"/>
          <w:szCs w:val="23"/>
        </w:rPr>
      </w:pPr>
      <w:r w:rsidRPr="00233701">
        <w:rPr>
          <w:rFonts w:ascii="Arial" w:hAnsi="Arial" w:cs="Arial"/>
          <w:sz w:val="23"/>
          <w:szCs w:val="23"/>
        </w:rPr>
        <w:t>  </w:t>
      </w:r>
    </w:p>
    <w:p w14:paraId="5CF85FA9" w14:textId="77777777" w:rsidR="0068268C" w:rsidRPr="00233701" w:rsidRDefault="0009421A" w:rsidP="0009421A">
      <w:pPr>
        <w:rPr>
          <w:rFonts w:ascii="Arial" w:hAnsi="Arial" w:cs="Arial"/>
          <w:sz w:val="23"/>
          <w:szCs w:val="23"/>
        </w:rPr>
      </w:pPr>
      <w:r w:rsidRPr="00233701">
        <w:rPr>
          <w:rFonts w:ascii="Arial" w:hAnsi="Arial" w:cs="Arial"/>
          <w:sz w:val="23"/>
          <w:szCs w:val="23"/>
        </w:rPr>
        <w:t>Como ejemplo puso que los tres comisionados renunciaron a bonos extraordinarios, redujeron gastos en viáticos y representación, y readecuaron el presupuesto para poder pagar renta, impuestos estatales, federales y pendientes laborales.</w:t>
      </w:r>
    </w:p>
    <w:p w14:paraId="4C5213C7" w14:textId="0FC03D32" w:rsidR="0009421A" w:rsidRPr="00233701" w:rsidRDefault="0009421A" w:rsidP="0009421A">
      <w:pPr>
        <w:rPr>
          <w:rFonts w:ascii="Arial" w:hAnsi="Arial" w:cs="Arial"/>
          <w:sz w:val="23"/>
          <w:szCs w:val="23"/>
        </w:rPr>
      </w:pPr>
      <w:r w:rsidRPr="00233701">
        <w:rPr>
          <w:rFonts w:ascii="Arial" w:hAnsi="Arial" w:cs="Arial"/>
          <w:sz w:val="23"/>
          <w:szCs w:val="23"/>
        </w:rPr>
        <w:t>  </w:t>
      </w:r>
    </w:p>
    <w:p w14:paraId="7BB2C941" w14:textId="77777777" w:rsidR="00380046" w:rsidRPr="00233701" w:rsidRDefault="0009421A" w:rsidP="0009421A">
      <w:pPr>
        <w:rPr>
          <w:rFonts w:ascii="Arial" w:hAnsi="Arial" w:cs="Arial"/>
          <w:sz w:val="23"/>
          <w:szCs w:val="23"/>
        </w:rPr>
      </w:pPr>
      <w:r w:rsidRPr="00233701">
        <w:rPr>
          <w:rFonts w:ascii="Arial" w:hAnsi="Arial" w:cs="Arial"/>
          <w:sz w:val="23"/>
          <w:szCs w:val="23"/>
        </w:rPr>
        <w:t>“No solo es diatriba o discurso, avanzamos en esa dirección con hechos y acciones tangibles para ordenar y sanear las finanzas del ente público”.</w:t>
      </w:r>
    </w:p>
    <w:p w14:paraId="03CDA86A" w14:textId="14DFC37E" w:rsidR="0009421A" w:rsidRPr="00233701" w:rsidRDefault="0009421A" w:rsidP="0009421A">
      <w:pPr>
        <w:rPr>
          <w:rFonts w:ascii="Arial" w:hAnsi="Arial" w:cs="Arial"/>
          <w:sz w:val="23"/>
          <w:szCs w:val="23"/>
        </w:rPr>
      </w:pPr>
      <w:r w:rsidRPr="00233701">
        <w:rPr>
          <w:rFonts w:ascii="Arial" w:hAnsi="Arial" w:cs="Arial"/>
          <w:sz w:val="23"/>
          <w:szCs w:val="23"/>
        </w:rPr>
        <w:t>  </w:t>
      </w:r>
    </w:p>
    <w:p w14:paraId="03C2AC4D" w14:textId="77777777" w:rsidR="0009421A" w:rsidRPr="00233701" w:rsidRDefault="0009421A" w:rsidP="0009421A">
      <w:pPr>
        <w:rPr>
          <w:rFonts w:ascii="Arial" w:hAnsi="Arial" w:cs="Arial"/>
          <w:sz w:val="23"/>
          <w:szCs w:val="23"/>
        </w:rPr>
      </w:pPr>
      <w:r w:rsidRPr="00233701">
        <w:rPr>
          <w:rFonts w:ascii="Arial" w:hAnsi="Arial" w:cs="Arial"/>
          <w:sz w:val="23"/>
          <w:szCs w:val="23"/>
        </w:rPr>
        <w:t>Reconoció que no será una tarea sencilla ni de un día para otro, “pero estamos dando los pasos para lograrlo a corto y mediano plazo. No solo es diatriba o discurso, avanzamos en esa dirección con hechos y acciones tangibles para ordenar y sanear las finanzas del ente público”. </w:t>
      </w:r>
    </w:p>
    <w:p w14:paraId="0AB12383" w14:textId="77777777" w:rsidR="00380046" w:rsidRPr="00233701" w:rsidRDefault="00380046" w:rsidP="0009421A">
      <w:pPr>
        <w:rPr>
          <w:rFonts w:ascii="Arial" w:hAnsi="Arial" w:cs="Arial"/>
          <w:sz w:val="23"/>
          <w:szCs w:val="23"/>
        </w:rPr>
      </w:pPr>
    </w:p>
    <w:p w14:paraId="5E58A584" w14:textId="48AC04A6" w:rsidR="0009421A" w:rsidRPr="00233701" w:rsidRDefault="0009421A" w:rsidP="0009421A">
      <w:pPr>
        <w:rPr>
          <w:rFonts w:ascii="Arial" w:hAnsi="Arial" w:cs="Arial"/>
          <w:sz w:val="23"/>
          <w:szCs w:val="23"/>
        </w:rPr>
      </w:pPr>
      <w:r w:rsidRPr="00233701">
        <w:rPr>
          <w:rFonts w:ascii="Arial" w:hAnsi="Arial" w:cs="Arial"/>
          <w:sz w:val="23"/>
          <w:szCs w:val="23"/>
        </w:rPr>
        <w:lastRenderedPageBreak/>
        <w:t>Por último, destacó que el acceso a la información es un derecho “noble”, sencillo de ejercer, que permite acceder otros derechos; es un mecanismo para la rendición de cuentas, para prevenir y atender la corrupción y, sin duda, una herramienta que empodera a la ciudadanía y le permite exigir resultados a sus autoridades.  </w:t>
      </w:r>
    </w:p>
    <w:p w14:paraId="0A3B26A8" w14:textId="77777777" w:rsidR="00380046" w:rsidRPr="00233701" w:rsidRDefault="00380046" w:rsidP="0009421A">
      <w:pPr>
        <w:rPr>
          <w:rFonts w:ascii="Arial" w:hAnsi="Arial" w:cs="Arial"/>
          <w:sz w:val="23"/>
          <w:szCs w:val="23"/>
        </w:rPr>
      </w:pPr>
    </w:p>
    <w:p w14:paraId="09D2A4DA" w14:textId="1A46A00C" w:rsidR="0009421A" w:rsidRPr="00233701" w:rsidRDefault="0009421A" w:rsidP="0009421A">
      <w:pPr>
        <w:rPr>
          <w:rFonts w:ascii="Arial" w:hAnsi="Arial" w:cs="Arial"/>
          <w:sz w:val="23"/>
          <w:szCs w:val="23"/>
        </w:rPr>
      </w:pPr>
      <w:r w:rsidRPr="00233701">
        <w:rPr>
          <w:rFonts w:ascii="Arial" w:hAnsi="Arial" w:cs="Arial"/>
          <w:sz w:val="23"/>
          <w:szCs w:val="23"/>
        </w:rPr>
        <w:t>En su mensaje de bienvenida, la comisionada María Magda Zayas Muñoz, expresó que el Pleno actúa en concordancia y estricto apego a la normatividad para garantizar la transparencia y acceso a la información que es un derecho humano. </w:t>
      </w:r>
    </w:p>
    <w:p w14:paraId="2276BBDC" w14:textId="77777777" w:rsidR="00380046" w:rsidRPr="00233701" w:rsidRDefault="00380046" w:rsidP="0009421A">
      <w:pPr>
        <w:rPr>
          <w:rFonts w:ascii="Arial" w:hAnsi="Arial" w:cs="Arial"/>
          <w:sz w:val="23"/>
          <w:szCs w:val="23"/>
        </w:rPr>
      </w:pPr>
    </w:p>
    <w:p w14:paraId="710B083F" w14:textId="4011B60C" w:rsidR="0009421A" w:rsidRPr="00233701" w:rsidRDefault="0009421A" w:rsidP="0009421A">
      <w:pPr>
        <w:rPr>
          <w:rFonts w:ascii="Arial" w:hAnsi="Arial" w:cs="Arial"/>
          <w:sz w:val="23"/>
          <w:szCs w:val="23"/>
        </w:rPr>
      </w:pPr>
      <w:r w:rsidRPr="00233701">
        <w:rPr>
          <w:rFonts w:ascii="Arial" w:hAnsi="Arial" w:cs="Arial"/>
          <w:sz w:val="23"/>
          <w:szCs w:val="23"/>
        </w:rPr>
        <w:t>“Hoy al cumplirse 13 años de la creación de este instituto, los retos son muchos, pero quizás uno de los más valiosos sea la ciudadanización y socialización”, expresó. </w:t>
      </w:r>
    </w:p>
    <w:p w14:paraId="0281BD02" w14:textId="77777777" w:rsidR="00380046" w:rsidRPr="00233701" w:rsidRDefault="00380046" w:rsidP="0009421A">
      <w:pPr>
        <w:rPr>
          <w:rFonts w:ascii="Arial" w:hAnsi="Arial" w:cs="Arial"/>
          <w:sz w:val="23"/>
          <w:szCs w:val="23"/>
        </w:rPr>
      </w:pPr>
    </w:p>
    <w:p w14:paraId="4F485CE9" w14:textId="6155F1A2" w:rsidR="0009421A" w:rsidRPr="00233701" w:rsidRDefault="0009421A" w:rsidP="0009421A">
      <w:pPr>
        <w:rPr>
          <w:rFonts w:ascii="Arial" w:hAnsi="Arial" w:cs="Arial"/>
          <w:sz w:val="23"/>
          <w:szCs w:val="23"/>
        </w:rPr>
      </w:pPr>
      <w:r w:rsidRPr="00233701">
        <w:rPr>
          <w:rFonts w:ascii="Arial" w:hAnsi="Arial" w:cs="Arial"/>
          <w:sz w:val="23"/>
          <w:szCs w:val="23"/>
        </w:rPr>
        <w:t>En su oportunidad el comisionado José Alfredo Corona Lizárraga, realizó la presentación de la revista ACCESA, que se convertirá en un elemento de difusión útil, por el cual se socialicen temas relevantes no solo para un grupo acotado de la población, sino que sus contenidos deben ser accesibles para todos. </w:t>
      </w:r>
    </w:p>
    <w:p w14:paraId="3923C0A6" w14:textId="77777777" w:rsidR="00380046" w:rsidRPr="00233701" w:rsidRDefault="00380046" w:rsidP="0009421A">
      <w:pPr>
        <w:rPr>
          <w:rFonts w:ascii="Arial" w:hAnsi="Arial" w:cs="Arial"/>
          <w:sz w:val="23"/>
          <w:szCs w:val="23"/>
        </w:rPr>
      </w:pPr>
    </w:p>
    <w:p w14:paraId="26213295" w14:textId="7582A1B1" w:rsidR="0009421A" w:rsidRPr="00233701" w:rsidRDefault="0009421A" w:rsidP="0009421A">
      <w:pPr>
        <w:rPr>
          <w:rFonts w:ascii="Arial" w:hAnsi="Arial" w:cs="Arial"/>
          <w:sz w:val="23"/>
          <w:szCs w:val="23"/>
        </w:rPr>
      </w:pPr>
      <w:r w:rsidRPr="00233701">
        <w:rPr>
          <w:rFonts w:ascii="Arial" w:hAnsi="Arial" w:cs="Arial"/>
          <w:sz w:val="23"/>
          <w:szCs w:val="23"/>
        </w:rPr>
        <w:t>“Ese es y será el reto de la revista ACCESA, acercar sus contenidos a la población, despertar el interés por conocer y aprender, romper con la tendencia de un franco y evidente alejamiento de la sociedad, que den la pauta a que cada día sean más quienes accionen estos derechos”, detalló. </w:t>
      </w:r>
    </w:p>
    <w:p w14:paraId="2F820680" w14:textId="77777777" w:rsidR="00A16023" w:rsidRPr="00233701" w:rsidRDefault="00A16023" w:rsidP="0009421A">
      <w:pPr>
        <w:rPr>
          <w:rFonts w:ascii="Arial" w:hAnsi="Arial" w:cs="Arial"/>
          <w:sz w:val="23"/>
          <w:szCs w:val="23"/>
        </w:rPr>
      </w:pPr>
    </w:p>
    <w:p w14:paraId="629E5319" w14:textId="2A403870" w:rsidR="0009421A" w:rsidRPr="00233701" w:rsidRDefault="0009421A" w:rsidP="0009421A">
      <w:pPr>
        <w:rPr>
          <w:rFonts w:ascii="Arial" w:hAnsi="Arial" w:cs="Arial"/>
          <w:sz w:val="23"/>
          <w:szCs w:val="23"/>
        </w:rPr>
      </w:pPr>
      <w:r w:rsidRPr="00233701">
        <w:rPr>
          <w:rFonts w:ascii="Arial" w:hAnsi="Arial" w:cs="Arial"/>
          <w:sz w:val="23"/>
          <w:szCs w:val="23"/>
        </w:rPr>
        <w:t>En este evento también participó la menor Natalia Hernández Russell ganadora del concurso de dibujo infantil, “Yo me cuido, yo respeto, no publico datos personales”, quien expresó que gracias a este tipo de actividades se crea conciencia entre los menores y jóvenes acerca del cuidado y la protección de datos personales. </w:t>
      </w:r>
    </w:p>
    <w:p w14:paraId="7CC1F5A7" w14:textId="77777777" w:rsidR="00A16023" w:rsidRPr="00233701" w:rsidRDefault="00A16023" w:rsidP="0009421A">
      <w:pPr>
        <w:rPr>
          <w:rFonts w:ascii="Arial" w:hAnsi="Arial" w:cs="Arial"/>
          <w:sz w:val="23"/>
          <w:szCs w:val="23"/>
        </w:rPr>
      </w:pPr>
    </w:p>
    <w:p w14:paraId="6EE6BF2B" w14:textId="37FA071F" w:rsidR="0009421A" w:rsidRPr="00233701" w:rsidRDefault="0009421A" w:rsidP="0009421A">
      <w:pPr>
        <w:rPr>
          <w:rFonts w:ascii="Arial" w:hAnsi="Arial" w:cs="Arial"/>
          <w:sz w:val="23"/>
          <w:szCs w:val="23"/>
        </w:rPr>
      </w:pPr>
      <w:r w:rsidRPr="00233701">
        <w:rPr>
          <w:rFonts w:ascii="Arial" w:hAnsi="Arial" w:cs="Arial"/>
          <w:sz w:val="23"/>
          <w:szCs w:val="23"/>
        </w:rPr>
        <w:t>En representación del gobernador del estado, Cuitláhuac García Jiménez, acompañó esta ceremonia la contralora General del estado Mercedes Santoyo, quien dijo que gracias a las funciones que desarrolla el IVAI es posible fortalecer la democracia y el combate a la corrupción. </w:t>
      </w:r>
    </w:p>
    <w:p w14:paraId="0DF0090E" w14:textId="77777777" w:rsidR="00A16023" w:rsidRPr="00233701" w:rsidRDefault="00A16023" w:rsidP="0009421A">
      <w:pPr>
        <w:rPr>
          <w:rFonts w:ascii="Arial" w:hAnsi="Arial" w:cs="Arial"/>
          <w:sz w:val="23"/>
          <w:szCs w:val="23"/>
        </w:rPr>
      </w:pPr>
    </w:p>
    <w:p w14:paraId="2540D3B4" w14:textId="4C981AED" w:rsidR="0009421A" w:rsidRPr="00233701" w:rsidRDefault="0009421A" w:rsidP="0009421A">
      <w:pPr>
        <w:rPr>
          <w:rFonts w:ascii="Arial" w:hAnsi="Arial" w:cs="Arial"/>
          <w:sz w:val="23"/>
          <w:szCs w:val="23"/>
        </w:rPr>
      </w:pPr>
      <w:r w:rsidRPr="00233701">
        <w:rPr>
          <w:rFonts w:ascii="Arial" w:hAnsi="Arial" w:cs="Arial"/>
          <w:sz w:val="23"/>
          <w:szCs w:val="23"/>
        </w:rPr>
        <w:t>En el gobierno de Veracruz reconocemos a quienes integran al IVAI refrendando el compromiso conjunto en beneficio de los veracruzanos y veracruzanas y en pro de la rendición de cuentas. </w:t>
      </w:r>
    </w:p>
    <w:p w14:paraId="024DE2D3" w14:textId="77777777" w:rsidR="00A16023" w:rsidRPr="00233701" w:rsidRDefault="00A16023" w:rsidP="0009421A">
      <w:pPr>
        <w:rPr>
          <w:rFonts w:ascii="Arial" w:hAnsi="Arial" w:cs="Arial"/>
          <w:sz w:val="23"/>
          <w:szCs w:val="23"/>
        </w:rPr>
      </w:pPr>
    </w:p>
    <w:p w14:paraId="43065644" w14:textId="01035B46" w:rsidR="0009421A" w:rsidRPr="00233701" w:rsidRDefault="0009421A" w:rsidP="0009421A">
      <w:pPr>
        <w:rPr>
          <w:rFonts w:ascii="Arial" w:hAnsi="Arial" w:cs="Arial"/>
          <w:sz w:val="23"/>
          <w:szCs w:val="23"/>
        </w:rPr>
      </w:pPr>
      <w:r w:rsidRPr="00233701">
        <w:rPr>
          <w:rFonts w:ascii="Arial" w:hAnsi="Arial" w:cs="Arial"/>
          <w:sz w:val="23"/>
          <w:szCs w:val="23"/>
        </w:rPr>
        <w:t>El mensaje de clausura corrió a cargo de la titular del Órgano de Fiscalización superior del Estado, la auditora Delia González Cobos, quien destacó las medidas de austeridad, redirección de presupuesto y saneamiento de las finanzas, con la llegada del nuevo Pleno, que, sin duda, serán un cambio positivo. </w:t>
      </w:r>
    </w:p>
    <w:p w14:paraId="78D13CC2" w14:textId="77777777" w:rsidR="00A16023" w:rsidRPr="00233701" w:rsidRDefault="00A16023" w:rsidP="0009421A">
      <w:pPr>
        <w:rPr>
          <w:rFonts w:ascii="Arial" w:hAnsi="Arial" w:cs="Arial"/>
          <w:sz w:val="23"/>
          <w:szCs w:val="23"/>
        </w:rPr>
      </w:pPr>
    </w:p>
    <w:p w14:paraId="79EC92BB" w14:textId="532688AE" w:rsidR="00973F16" w:rsidRPr="00233701" w:rsidRDefault="0009421A" w:rsidP="0009421A">
      <w:pPr>
        <w:rPr>
          <w:rFonts w:ascii="Arial" w:hAnsi="Arial" w:cs="Arial"/>
          <w:sz w:val="23"/>
          <w:szCs w:val="23"/>
        </w:rPr>
      </w:pPr>
      <w:r w:rsidRPr="00233701">
        <w:rPr>
          <w:rFonts w:ascii="Arial" w:hAnsi="Arial" w:cs="Arial"/>
          <w:sz w:val="23"/>
          <w:szCs w:val="23"/>
        </w:rPr>
        <w:t>“Existe una voluntad de llevar a cabo las acciones que generan a los veracruzanos confianza y credibilidad de sus funciones”, mencionó.</w:t>
      </w:r>
    </w:p>
    <w:p w14:paraId="0856556E" w14:textId="77777777" w:rsidR="0009421A" w:rsidRPr="0041174E" w:rsidRDefault="0009421A" w:rsidP="0009421A">
      <w:pPr>
        <w:rPr>
          <w:rFonts w:ascii="Arial" w:hAnsi="Arial" w:cs="Arial"/>
        </w:rPr>
      </w:pPr>
    </w:p>
    <w:p w14:paraId="2B8A9854" w14:textId="752044A7" w:rsidR="00021486" w:rsidRPr="0041174E" w:rsidRDefault="00021486" w:rsidP="0041174E">
      <w:pPr>
        <w:jc w:val="center"/>
        <w:rPr>
          <w:rFonts w:ascii="Arial" w:hAnsi="Arial" w:cs="Arial"/>
          <w:b/>
          <w:lang w:eastAsia="es-MX"/>
        </w:rPr>
      </w:pPr>
      <w:r w:rsidRPr="0041174E">
        <w:rPr>
          <w:rFonts w:ascii="Arial" w:hAnsi="Arial" w:cs="Arial"/>
          <w:b/>
          <w:color w:val="000000"/>
        </w:rPr>
        <w:t>--000---</w:t>
      </w:r>
    </w:p>
    <w:sectPr w:rsidR="00021486" w:rsidRPr="0041174E"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D071" w14:textId="77777777" w:rsidR="004201FF" w:rsidRDefault="004201FF" w:rsidP="0022047A">
      <w:r>
        <w:separator/>
      </w:r>
    </w:p>
  </w:endnote>
  <w:endnote w:type="continuationSeparator" w:id="0">
    <w:p w14:paraId="7826BA64" w14:textId="77777777" w:rsidR="004201FF" w:rsidRDefault="004201FF"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AFF0" w14:textId="77777777" w:rsidR="00B74E5B" w:rsidRDefault="004201FF">
    <w:pPr>
      <w:pStyle w:val="Piedepgina"/>
      <w:jc w:val="right"/>
    </w:pPr>
  </w:p>
  <w:p w14:paraId="50878CDD" w14:textId="77777777" w:rsidR="00B74E5B" w:rsidRPr="00C33AFE" w:rsidRDefault="004201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0FE2" w14:textId="77777777" w:rsidR="004201FF" w:rsidRDefault="004201FF" w:rsidP="0022047A">
      <w:r>
        <w:separator/>
      </w:r>
    </w:p>
  </w:footnote>
  <w:footnote w:type="continuationSeparator" w:id="0">
    <w:p w14:paraId="6CEE77EE" w14:textId="77777777" w:rsidR="004201FF" w:rsidRDefault="004201FF"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1815" w14:textId="41A302CD"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4201F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" filled="f" stroked="f">
              <v:path arrowok="t"/>
              <v:textbox style="mso-fit-shape-to-text:t">
                <w:txbxContent>
                  <w:p w14:paraId="2BF7FCA1" w14:textId="77777777" w:rsidR="00B74E5B" w:rsidRPr="00BB435D" w:rsidRDefault="004201FF" w:rsidP="00BB435D"/>
                </w:txbxContent>
              </v:textbox>
            </v:shape>
          </w:pict>
        </mc:Fallback>
      </mc:AlternateContent>
    </w:r>
    <w:r w:rsidR="0009421A" w:rsidRPr="00ED0024">
      <w:rPr>
        <w:rFonts w:ascii="Arial Narrow" w:hAnsi="Arial Narrow"/>
        <w:b/>
        <w:sz w:val="20"/>
        <w:szCs w:val="20"/>
      </w:rPr>
      <w:t>BOLETÍN. -</w:t>
    </w:r>
    <w:r w:rsidR="006A6AE4">
      <w:rPr>
        <w:rFonts w:ascii="Arial Narrow" w:hAnsi="Arial Narrow"/>
        <w:b/>
        <w:sz w:val="20"/>
        <w:szCs w:val="20"/>
      </w:rPr>
      <w:t xml:space="preserve"> 4</w:t>
    </w:r>
    <w:r w:rsidR="0009421A">
      <w:rPr>
        <w:rFonts w:ascii="Arial Narrow" w:hAnsi="Arial Narrow"/>
        <w:b/>
        <w:sz w:val="20"/>
        <w:szCs w:val="20"/>
      </w:rPr>
      <w:t>5</w:t>
    </w:r>
  </w:p>
  <w:p w14:paraId="62DCA46F" w14:textId="62CB46EC" w:rsidR="00B74E5B" w:rsidRPr="00ED0024" w:rsidRDefault="006A6AE4" w:rsidP="00C33AFE">
    <w:pPr>
      <w:pStyle w:val="Encabezado"/>
      <w:rPr>
        <w:rFonts w:ascii="Arial Narrow" w:hAnsi="Arial Narrow"/>
        <w:b/>
        <w:sz w:val="20"/>
        <w:szCs w:val="20"/>
      </w:rPr>
    </w:pPr>
    <w:r>
      <w:rPr>
        <w:rFonts w:ascii="Arial Narrow" w:hAnsi="Arial Narrow"/>
        <w:b/>
        <w:sz w:val="20"/>
        <w:szCs w:val="20"/>
      </w:rPr>
      <w:t>2</w:t>
    </w:r>
    <w:r w:rsidR="0009421A">
      <w:rPr>
        <w:rFonts w:ascii="Arial Narrow" w:hAnsi="Arial Narrow"/>
        <w:b/>
        <w:sz w:val="20"/>
        <w:szCs w:val="20"/>
      </w:rPr>
      <w:t>8</w:t>
    </w:r>
    <w:r w:rsidR="00D5788F">
      <w:rPr>
        <w:rFonts w:ascii="Arial Narrow" w:hAnsi="Arial Narrow"/>
        <w:b/>
        <w:sz w:val="20"/>
        <w:szCs w:val="20"/>
      </w:rPr>
      <w:t>/0</w:t>
    </w:r>
    <w:r>
      <w:rPr>
        <w:rFonts w:ascii="Arial Narrow" w:hAnsi="Arial Narrow"/>
        <w:b/>
        <w:sz w:val="20"/>
        <w:szCs w:val="20"/>
      </w:rPr>
      <w:t>8</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4201FF">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8B205B"/>
    <w:multiLevelType w:val="hybridMultilevel"/>
    <w:tmpl w:val="E7C06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10"/>
  </w:num>
  <w:num w:numId="6">
    <w:abstractNumId w:val="12"/>
  </w:num>
  <w:num w:numId="7">
    <w:abstractNumId w:val="9"/>
  </w:num>
  <w:num w:numId="8">
    <w:abstractNumId w:val="0"/>
  </w:num>
  <w:num w:numId="9">
    <w:abstractNumId w:val="3"/>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47A"/>
    <w:rsid w:val="00021486"/>
    <w:rsid w:val="00033141"/>
    <w:rsid w:val="0009421A"/>
    <w:rsid w:val="000A3AC3"/>
    <w:rsid w:val="000E72EC"/>
    <w:rsid w:val="000F5C88"/>
    <w:rsid w:val="001151CC"/>
    <w:rsid w:val="00123037"/>
    <w:rsid w:val="00127619"/>
    <w:rsid w:val="0013569A"/>
    <w:rsid w:val="00211CCE"/>
    <w:rsid w:val="0022047A"/>
    <w:rsid w:val="00233701"/>
    <w:rsid w:val="00261190"/>
    <w:rsid w:val="002A72AA"/>
    <w:rsid w:val="002B2EAB"/>
    <w:rsid w:val="003057F8"/>
    <w:rsid w:val="0030605F"/>
    <w:rsid w:val="0033655A"/>
    <w:rsid w:val="0034083C"/>
    <w:rsid w:val="00380046"/>
    <w:rsid w:val="003A69FF"/>
    <w:rsid w:val="003F432A"/>
    <w:rsid w:val="0041174E"/>
    <w:rsid w:val="004201FF"/>
    <w:rsid w:val="004305B4"/>
    <w:rsid w:val="0043135C"/>
    <w:rsid w:val="004946C0"/>
    <w:rsid w:val="004C39B1"/>
    <w:rsid w:val="004D5046"/>
    <w:rsid w:val="00502F0B"/>
    <w:rsid w:val="00570E1B"/>
    <w:rsid w:val="005F4801"/>
    <w:rsid w:val="00644A42"/>
    <w:rsid w:val="0067211E"/>
    <w:rsid w:val="0068268C"/>
    <w:rsid w:val="00691F2B"/>
    <w:rsid w:val="006A6AE4"/>
    <w:rsid w:val="006B39C3"/>
    <w:rsid w:val="006B7867"/>
    <w:rsid w:val="006C6CE5"/>
    <w:rsid w:val="006D53BD"/>
    <w:rsid w:val="006E773E"/>
    <w:rsid w:val="006F3F6E"/>
    <w:rsid w:val="006F738E"/>
    <w:rsid w:val="007A1494"/>
    <w:rsid w:val="00862302"/>
    <w:rsid w:val="008B793B"/>
    <w:rsid w:val="00954D18"/>
    <w:rsid w:val="00956ACA"/>
    <w:rsid w:val="00973F16"/>
    <w:rsid w:val="009744D6"/>
    <w:rsid w:val="009B55ED"/>
    <w:rsid w:val="009F5816"/>
    <w:rsid w:val="00A16023"/>
    <w:rsid w:val="00A34939"/>
    <w:rsid w:val="00A66091"/>
    <w:rsid w:val="00A67857"/>
    <w:rsid w:val="00A723C8"/>
    <w:rsid w:val="00A948BB"/>
    <w:rsid w:val="00B33FE2"/>
    <w:rsid w:val="00B42124"/>
    <w:rsid w:val="00B9129C"/>
    <w:rsid w:val="00B946D9"/>
    <w:rsid w:val="00BB77D8"/>
    <w:rsid w:val="00C0397B"/>
    <w:rsid w:val="00C17E3C"/>
    <w:rsid w:val="00CC494A"/>
    <w:rsid w:val="00CE32E3"/>
    <w:rsid w:val="00D02F62"/>
    <w:rsid w:val="00D07E5C"/>
    <w:rsid w:val="00D168DD"/>
    <w:rsid w:val="00D23E59"/>
    <w:rsid w:val="00D31974"/>
    <w:rsid w:val="00D5788F"/>
    <w:rsid w:val="00D73A32"/>
    <w:rsid w:val="00DF7BD5"/>
    <w:rsid w:val="00E106CF"/>
    <w:rsid w:val="00F02994"/>
    <w:rsid w:val="00F53BB9"/>
    <w:rsid w:val="00F627C0"/>
    <w:rsid w:val="00F72FB2"/>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Yutzil Ha Martinez</cp:lastModifiedBy>
  <cp:revision>71</cp:revision>
  <dcterms:created xsi:type="dcterms:W3CDTF">2020-05-02T03:22:00Z</dcterms:created>
  <dcterms:modified xsi:type="dcterms:W3CDTF">2020-08-28T21:47:00Z</dcterms:modified>
</cp:coreProperties>
</file>