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A79D" w14:textId="77777777" w:rsidR="00A66091" w:rsidRDefault="00A66091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07E5C">
        <w:rPr>
          <w:rFonts w:ascii="Arial" w:hAnsi="Arial" w:cs="Arial"/>
          <w:color w:val="000000"/>
        </w:rPr>
        <w:t> </w:t>
      </w:r>
    </w:p>
    <w:p w14:paraId="62BD68C8" w14:textId="77777777" w:rsid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A04664A" w14:textId="77777777" w:rsidR="007A1494" w:rsidRDefault="007A1494" w:rsidP="001356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3F3530E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13569A">
        <w:rPr>
          <w:rFonts w:ascii="Arial" w:hAnsi="Arial" w:cs="Arial"/>
          <w:b/>
          <w:color w:val="000000"/>
          <w:sz w:val="28"/>
          <w:szCs w:val="28"/>
        </w:rPr>
        <w:t>IVAI reiniciará sesiones del Pleno</w:t>
      </w:r>
    </w:p>
    <w:p w14:paraId="223520F9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B3EAA13" w14:textId="77777777" w:rsidR="0013569A" w:rsidRPr="0013569A" w:rsidRDefault="0013569A" w:rsidP="0013569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3569A">
        <w:rPr>
          <w:rFonts w:ascii="Arial" w:hAnsi="Arial" w:cs="Arial"/>
          <w:color w:val="000000"/>
          <w:sz w:val="22"/>
          <w:szCs w:val="22"/>
        </w:rPr>
        <w:t>En el caso de las resoluciones y notificaciones, los plazos para su cumplimiento no correrán hasta el primer día hábil.</w:t>
      </w:r>
    </w:p>
    <w:p w14:paraId="3EE7D7E5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524A13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>Xalapa, Ver.- 30 de junio de 2020. El Pleno del Instituto Veracruzano de Acceso a la Información y Protección de Datos Personales (IVAI) reiniciará sesiones para resolver recursos de revisión y denuncias por datos personales, los cuales serán notificados a los sujetos obligados y recurrentes por medios electrónicos.</w:t>
      </w:r>
    </w:p>
    <w:p w14:paraId="442FC4C8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79D0106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>En sesión del Órgano de Gobierno y por unanimidad de los integrantes, se aprobó turnar las quejas que haya interpuesto la ciudadanía durante la pandemia por el Covid-19, sin que implique la reactivación de los plazos para las autoridades involucradas.</w:t>
      </w:r>
    </w:p>
    <w:p w14:paraId="373E9526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6ECB555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>Se trata de una medida interna que busca que al interior del IVAI se vaya atendiendo las denuncias por datos personales y avanzar en su resolución, con el fin que el rezago no siga acumulándose.</w:t>
      </w:r>
    </w:p>
    <w:p w14:paraId="16469A2A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D94EEF0" w14:textId="510958C2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>“Se mantiene la suspensión de plazos y términos hasta el 15 de julio del año en curso, para la tramitación de recursos de revisión, denuncias de incumplimiento a las obligaciones de transparencia y por presunta vulneración de datos personales o cualquier otro tipo de requerimiento o procedimiento efectuado por el Instituto, así como la atención de solicitudes de acceso a la información con excepción de las relacionadas con la em</w:t>
      </w:r>
      <w:r w:rsidR="004C39B1">
        <w:rPr>
          <w:rFonts w:ascii="Arial" w:hAnsi="Arial" w:cs="Arial"/>
          <w:color w:val="000000"/>
        </w:rPr>
        <w:t xml:space="preserve">ergencia sanitaria por el </w:t>
      </w:r>
      <w:proofErr w:type="spellStart"/>
      <w:r w:rsidR="004C39B1">
        <w:rPr>
          <w:rFonts w:ascii="Arial" w:hAnsi="Arial" w:cs="Arial"/>
          <w:color w:val="000000"/>
        </w:rPr>
        <w:t>Covid</w:t>
      </w:r>
      <w:proofErr w:type="spellEnd"/>
      <w:r w:rsidR="004C39B1">
        <w:rPr>
          <w:rFonts w:ascii="Arial" w:hAnsi="Arial" w:cs="Arial"/>
          <w:color w:val="000000"/>
        </w:rPr>
        <w:t xml:space="preserve"> </w:t>
      </w:r>
      <w:r w:rsidRPr="0013569A">
        <w:rPr>
          <w:rFonts w:ascii="Arial" w:hAnsi="Arial" w:cs="Arial"/>
          <w:color w:val="000000"/>
        </w:rPr>
        <w:t>19”, señala el acuerdo ODG/SE-46/30/06/2020.</w:t>
      </w:r>
    </w:p>
    <w:p w14:paraId="01F54A69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344B54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 xml:space="preserve">Las comisionadas y el comisionado aprobaron en el Pleno que se reanuden de manera parcial las actividades del IVAI, para llevar a cabo la etapa de admisión o </w:t>
      </w:r>
      <w:proofErr w:type="spellStart"/>
      <w:r w:rsidRPr="0013569A">
        <w:rPr>
          <w:rFonts w:ascii="Arial" w:hAnsi="Arial" w:cs="Arial"/>
          <w:color w:val="000000"/>
        </w:rPr>
        <w:t>desechamiento</w:t>
      </w:r>
      <w:proofErr w:type="spellEnd"/>
      <w:r w:rsidRPr="0013569A">
        <w:rPr>
          <w:rFonts w:ascii="Arial" w:hAnsi="Arial" w:cs="Arial"/>
          <w:color w:val="000000"/>
        </w:rPr>
        <w:t xml:space="preserve"> de aquellos medios de impugnación que se encuentren por emitir resolución final.</w:t>
      </w:r>
    </w:p>
    <w:p w14:paraId="016C32FA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EEC52F3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 xml:space="preserve">Además, que las notificaciones serán realizadas a través del Sistema de Notificaciones Electrónicas, </w:t>
      </w:r>
      <w:proofErr w:type="spellStart"/>
      <w:r w:rsidRPr="0013569A">
        <w:rPr>
          <w:rFonts w:ascii="Arial" w:hAnsi="Arial" w:cs="Arial"/>
          <w:color w:val="000000"/>
        </w:rPr>
        <w:t>Infomex</w:t>
      </w:r>
      <w:proofErr w:type="spellEnd"/>
      <w:r w:rsidRPr="0013569A">
        <w:rPr>
          <w:rFonts w:ascii="Arial" w:hAnsi="Arial" w:cs="Arial"/>
          <w:color w:val="000000"/>
        </w:rPr>
        <w:t xml:space="preserve"> y vía correo electrónico según corresponda, pero no correrán los plazos ni términos hasta que este Instituto dicte el acuerdo en el que determine reanudar las actividades de forma regular.</w:t>
      </w:r>
    </w:p>
    <w:p w14:paraId="33A5D99F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C9A7E40" w14:textId="74DBF67D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>Se habilitó a la Oficialía de Partes de este Instituto para que a partir de</w:t>
      </w:r>
      <w:r w:rsidR="004C39B1">
        <w:rPr>
          <w:rFonts w:ascii="Arial" w:hAnsi="Arial" w:cs="Arial"/>
          <w:color w:val="000000"/>
        </w:rPr>
        <w:t xml:space="preserve"> este 1 de julio, en un horario de </w:t>
      </w:r>
      <w:r w:rsidRPr="0013569A">
        <w:rPr>
          <w:rFonts w:ascii="Arial" w:hAnsi="Arial" w:cs="Arial"/>
          <w:color w:val="000000"/>
        </w:rPr>
        <w:t xml:space="preserve">9:00 a 14:00 horas, para la recepción de medios de </w:t>
      </w:r>
      <w:proofErr w:type="gramStart"/>
      <w:r w:rsidRPr="0013569A">
        <w:rPr>
          <w:rFonts w:ascii="Arial" w:hAnsi="Arial" w:cs="Arial"/>
          <w:color w:val="000000"/>
        </w:rPr>
        <w:t>impugnación iniciales</w:t>
      </w:r>
      <w:proofErr w:type="gramEnd"/>
      <w:r w:rsidRPr="0013569A">
        <w:rPr>
          <w:rFonts w:ascii="Arial" w:hAnsi="Arial" w:cs="Arial"/>
          <w:color w:val="000000"/>
        </w:rPr>
        <w:t>, e informes justificados en los casos en que los Sujetos Obligados así lo estimen pertinente.</w:t>
      </w:r>
    </w:p>
    <w:p w14:paraId="18DDECDA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D41907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>Para resguardar la seguridad y salud de los colaboradores del Instituto se activará un plan de supervisión e higiene con el fin de evitar la propagación del virus SARS-CoV-2.</w:t>
      </w:r>
    </w:p>
    <w:p w14:paraId="365D3C80" w14:textId="77777777" w:rsid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AA1390" w14:textId="77777777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E6C701" w14:textId="57FC4D98" w:rsidR="0013569A" w:rsidRPr="0013569A" w:rsidRDefault="0013569A" w:rsidP="001356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569A">
        <w:rPr>
          <w:rFonts w:ascii="Arial" w:hAnsi="Arial" w:cs="Arial"/>
          <w:color w:val="000000"/>
        </w:rPr>
        <w:t xml:space="preserve">Finalmente se mencionó que continuarán exentas de las actividades presenciales en el Instituto, quienes se encuentren en grupo de mayor riesgo de contagio del Covid-19, es decir, personas adultas mayores de 60 </w:t>
      </w:r>
      <w:r w:rsidR="004C39B1" w:rsidRPr="0013569A">
        <w:rPr>
          <w:rFonts w:ascii="Arial" w:hAnsi="Arial" w:cs="Arial"/>
          <w:color w:val="000000"/>
        </w:rPr>
        <w:t>años</w:t>
      </w:r>
      <w:r w:rsidRPr="0013569A">
        <w:rPr>
          <w:rFonts w:ascii="Arial" w:hAnsi="Arial" w:cs="Arial"/>
          <w:color w:val="000000"/>
        </w:rPr>
        <w:t>, mujeres embarazadas o en periodo de lactancia, con diabetes, hipertensión, enfermedades cardiovasculares, enfermedades pulmonares crónicas, cáncer y con inmunodeficiencias, manteniendo el trabajo a distancia.</w:t>
      </w:r>
    </w:p>
    <w:p w14:paraId="1E2FA3E0" w14:textId="77777777" w:rsidR="0013569A" w:rsidRPr="00D07E5C" w:rsidRDefault="0013569A" w:rsidP="00D07E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663CB0" w14:textId="0539B0EA" w:rsidR="00D07E5C" w:rsidRDefault="00A66091" w:rsidP="004C39B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07E5C">
        <w:rPr>
          <w:rFonts w:ascii="Arial" w:hAnsi="Arial" w:cs="Arial"/>
          <w:color w:val="000000"/>
        </w:rPr>
        <w:t> </w:t>
      </w:r>
    </w:p>
    <w:p w14:paraId="2B8A9854" w14:textId="77777777" w:rsidR="00021486" w:rsidRPr="00A8268F" w:rsidRDefault="00021486" w:rsidP="00021486">
      <w:pPr>
        <w:jc w:val="center"/>
        <w:rPr>
          <w:rFonts w:ascii="Arial" w:hAnsi="Arial" w:cs="Arial"/>
          <w:b/>
          <w:lang w:eastAsia="es-MX"/>
        </w:rPr>
      </w:pPr>
      <w:r w:rsidRPr="00606125">
        <w:rPr>
          <w:b/>
          <w:color w:val="000000"/>
          <w:sz w:val="27"/>
          <w:szCs w:val="27"/>
        </w:rPr>
        <w:t>---000---</w:t>
      </w:r>
    </w:p>
    <w:sectPr w:rsidR="00021486" w:rsidRPr="00A8268F" w:rsidSect="00261190">
      <w:headerReference w:type="even" r:id="rId7"/>
      <w:headerReference w:type="default" r:id="rId8"/>
      <w:footerReference w:type="default" r:id="rId9"/>
      <w:pgSz w:w="11907" w:h="16839" w:code="9"/>
      <w:pgMar w:top="1702" w:right="170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8867" w14:textId="77777777" w:rsidR="00E106CF" w:rsidRDefault="00E106CF" w:rsidP="0022047A">
      <w:r>
        <w:separator/>
      </w:r>
    </w:p>
  </w:endnote>
  <w:endnote w:type="continuationSeparator" w:id="0">
    <w:p w14:paraId="57EE672C" w14:textId="77777777" w:rsidR="00E106CF" w:rsidRDefault="00E106CF" w:rsidP="002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AFF0" w14:textId="77777777" w:rsidR="00B74E5B" w:rsidRDefault="007A1494">
    <w:pPr>
      <w:pStyle w:val="Piedepgina"/>
      <w:jc w:val="right"/>
    </w:pPr>
  </w:p>
  <w:p w14:paraId="50878CDD" w14:textId="77777777" w:rsidR="00B74E5B" w:rsidRPr="00C33AFE" w:rsidRDefault="007A14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5F83D" w14:textId="77777777" w:rsidR="00E106CF" w:rsidRDefault="00E106CF" w:rsidP="0022047A">
      <w:r>
        <w:separator/>
      </w:r>
    </w:p>
  </w:footnote>
  <w:footnote w:type="continuationSeparator" w:id="0">
    <w:p w14:paraId="65C7A63B" w14:textId="77777777" w:rsidR="00E106CF" w:rsidRDefault="00E106CF" w:rsidP="002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F353" w14:textId="77777777" w:rsidR="00B74E5B" w:rsidRDefault="00D5788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1815" w14:textId="29DC95B9" w:rsidR="00B74E5B" w:rsidRPr="00ED0024" w:rsidRDefault="00D5788F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36664" wp14:editId="6240A552">
              <wp:simplePos x="0" y="0"/>
              <wp:positionH relativeFrom="margin">
                <wp:posOffset>2187308</wp:posOffset>
              </wp:positionH>
              <wp:positionV relativeFrom="paragraph">
                <wp:posOffset>-55245</wp:posOffset>
              </wp:positionV>
              <wp:extent cx="3218180" cy="33972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7098" w14:textId="77777777" w:rsidR="00B74E5B" w:rsidRPr="004305B4" w:rsidRDefault="00D5788F" w:rsidP="00FA7923">
                          <w:pPr>
                            <w:rPr>
                              <w:rFonts w:ascii="Arial" w:hAnsi="Arial" w:cs="Arial"/>
                            </w:rPr>
                          </w:pP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OMUNICACIÓN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 xml:space="preserve">OCIAL E </w:t>
                          </w:r>
                          <w:r w:rsidRPr="004305B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I</w:t>
                          </w:r>
                          <w:r w:rsidRPr="004305B4">
                            <w:rPr>
                              <w:rFonts w:ascii="Arial" w:hAnsi="Arial" w:cs="Arial"/>
                            </w:rPr>
                            <w:t>MAGEN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33666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72.25pt;margin-top:-4.35pt;width:253.4pt;height:2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" filled="f" stroked="f">
              <v:path arrowok="t"/>
              <v:textbox style="mso-fit-shape-to-text:t">
                <w:txbxContent>
                  <w:p w14:paraId="58997098" w14:textId="77777777" w:rsidR="00B74E5B" w:rsidRPr="004305B4" w:rsidRDefault="00D5788F" w:rsidP="00FA7923">
                    <w:pPr>
                      <w:rPr>
                        <w:rFonts w:ascii="Arial" w:hAnsi="Arial" w:cs="Arial"/>
                      </w:rPr>
                    </w:pP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 w:rsidRPr="004305B4">
                      <w:rPr>
                        <w:rFonts w:ascii="Arial" w:hAnsi="Arial" w:cs="Arial"/>
                      </w:rPr>
                      <w:t xml:space="preserve">OMUNICACIÓN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4305B4">
                      <w:rPr>
                        <w:rFonts w:ascii="Arial" w:hAnsi="Arial" w:cs="Arial"/>
                      </w:rPr>
                      <w:t xml:space="preserve">OCIAL E </w:t>
                    </w:r>
                    <w:r w:rsidRPr="004305B4">
                      <w:rPr>
                        <w:rFonts w:ascii="Arial" w:hAnsi="Arial" w:cs="Arial"/>
                        <w:sz w:val="40"/>
                        <w:szCs w:val="40"/>
                      </w:rPr>
                      <w:t>I</w:t>
                    </w:r>
                    <w:r w:rsidRPr="004305B4">
                      <w:rPr>
                        <w:rFonts w:ascii="Arial" w:hAnsi="Arial" w:cs="Arial"/>
                      </w:rPr>
                      <w:t>MAGEN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A2BF76E" wp14:editId="23BFF142">
          <wp:simplePos x="0" y="0"/>
          <wp:positionH relativeFrom="column">
            <wp:posOffset>5583058</wp:posOffset>
          </wp:positionH>
          <wp:positionV relativeFrom="paragraph">
            <wp:posOffset>-183046</wp:posOffset>
          </wp:positionV>
          <wp:extent cx="633095" cy="1129086"/>
          <wp:effectExtent l="0" t="0" r="0" b="0"/>
          <wp:wrapNone/>
          <wp:docPr id="42" name="Imagen 42" descr="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 descr="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81" cy="112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1" locked="0" layoutInCell="1" allowOverlap="1" wp14:anchorId="15973098" wp14:editId="642FF2DC">
          <wp:simplePos x="0" y="0"/>
          <wp:positionH relativeFrom="column">
            <wp:posOffset>-1389380</wp:posOffset>
          </wp:positionH>
          <wp:positionV relativeFrom="paragraph">
            <wp:posOffset>-187325</wp:posOffset>
          </wp:positionV>
          <wp:extent cx="6990080" cy="1390650"/>
          <wp:effectExtent l="0" t="0" r="0" b="0"/>
          <wp:wrapNone/>
          <wp:docPr id="4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61"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4D23E" wp14:editId="688252B6">
              <wp:simplePos x="0" y="0"/>
              <wp:positionH relativeFrom="column">
                <wp:posOffset>3830955</wp:posOffset>
              </wp:positionH>
              <wp:positionV relativeFrom="paragraph">
                <wp:posOffset>-92710</wp:posOffset>
              </wp:positionV>
              <wp:extent cx="2158365" cy="277495"/>
              <wp:effectExtent l="0" t="0" r="0" b="82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FCA1" w14:textId="77777777" w:rsidR="00B74E5B" w:rsidRPr="00BB435D" w:rsidRDefault="007A1494" w:rsidP="00BB435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84D23E" id=" 1" o:spid="_x0000_s1027" type="#_x0000_t202" style="position:absolute;left:0;text-align:left;margin-left:301.65pt;margin-top:-7.3pt;width:169.95pt;height:21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4sogIAAKE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" filled="f" stroked="f">
              <v:path arrowok="t"/>
              <v:textbox style="mso-fit-shape-to-text:t">
                <w:txbxContent>
                  <w:p w14:paraId="2BF7FCA1" w14:textId="77777777" w:rsidR="00B74E5B" w:rsidRPr="00BB435D" w:rsidRDefault="007A1494" w:rsidP="00BB435D"/>
                </w:txbxContent>
              </v:textbox>
            </v:shape>
          </w:pict>
        </mc:Fallback>
      </mc:AlternateContent>
    </w:r>
    <w:r w:rsidRPr="00ED0024">
      <w:rPr>
        <w:rFonts w:ascii="Arial Narrow" w:hAnsi="Arial Narrow"/>
        <w:b/>
        <w:sz w:val="20"/>
        <w:szCs w:val="20"/>
      </w:rPr>
      <w:t>BOLETÍN.-</w:t>
    </w:r>
    <w:r w:rsidR="0013569A">
      <w:rPr>
        <w:rFonts w:ascii="Arial Narrow" w:hAnsi="Arial Narrow"/>
        <w:b/>
        <w:sz w:val="20"/>
        <w:szCs w:val="20"/>
      </w:rPr>
      <w:t xml:space="preserve"> 31</w:t>
    </w:r>
  </w:p>
  <w:p w14:paraId="62DCA46F" w14:textId="19B05EC0" w:rsidR="00B74E5B" w:rsidRPr="00ED0024" w:rsidRDefault="0013569A" w:rsidP="00C33AFE">
    <w:pPr>
      <w:pStyle w:val="Encabezad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30</w:t>
    </w:r>
    <w:r w:rsidR="00D5788F">
      <w:rPr>
        <w:rFonts w:ascii="Arial Narrow" w:hAnsi="Arial Narrow"/>
        <w:b/>
        <w:sz w:val="20"/>
        <w:szCs w:val="20"/>
      </w:rPr>
      <w:t>/0</w:t>
    </w:r>
    <w:r w:rsidR="00644A42">
      <w:rPr>
        <w:rFonts w:ascii="Arial Narrow" w:hAnsi="Arial Narrow"/>
        <w:b/>
        <w:sz w:val="20"/>
        <w:szCs w:val="20"/>
      </w:rPr>
      <w:t>6</w:t>
    </w:r>
    <w:r w:rsidR="00D5788F" w:rsidRPr="00ED0024">
      <w:rPr>
        <w:rFonts w:ascii="Arial Narrow" w:hAnsi="Arial Narrow"/>
        <w:b/>
        <w:sz w:val="20"/>
        <w:szCs w:val="20"/>
      </w:rPr>
      <w:t>/20</w:t>
    </w:r>
    <w:r w:rsidR="00D5788F">
      <w:rPr>
        <w:rFonts w:ascii="Arial Narrow" w:hAnsi="Arial Narrow"/>
        <w:b/>
        <w:sz w:val="20"/>
        <w:szCs w:val="20"/>
      </w:rPr>
      <w:t>20</w:t>
    </w:r>
  </w:p>
  <w:p w14:paraId="459D291D" w14:textId="77777777" w:rsidR="00B74E5B" w:rsidRPr="00402A24" w:rsidRDefault="007A1494">
    <w:pPr>
      <w:rPr>
        <w:sz w:val="20"/>
        <w:szCs w:val="20"/>
      </w:rPr>
    </w:pPr>
  </w:p>
  <w:p w14:paraId="393F21DD" w14:textId="77777777" w:rsidR="00B74E5B" w:rsidRPr="002E6492" w:rsidRDefault="00D5788F">
    <w:pPr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3120" behindDoc="1" locked="0" layoutInCell="1" allowOverlap="1" wp14:anchorId="6AAC072D" wp14:editId="649C3B3D">
          <wp:simplePos x="0" y="0"/>
          <wp:positionH relativeFrom="column">
            <wp:posOffset>1708785</wp:posOffset>
          </wp:positionH>
          <wp:positionV relativeFrom="paragraph">
            <wp:posOffset>2693670</wp:posOffset>
          </wp:positionV>
          <wp:extent cx="4541520" cy="7278370"/>
          <wp:effectExtent l="0" t="0" r="0" b="0"/>
          <wp:wrapNone/>
          <wp:docPr id="44" name="2 Imagen" descr="LOGO MARCA DE AG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MARCA DE AGUA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520" cy="727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998"/>
    <w:multiLevelType w:val="hybridMultilevel"/>
    <w:tmpl w:val="6E0AF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BA1"/>
    <w:multiLevelType w:val="hybridMultilevel"/>
    <w:tmpl w:val="13C6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707"/>
    <w:multiLevelType w:val="hybridMultilevel"/>
    <w:tmpl w:val="335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7935"/>
    <w:multiLevelType w:val="hybridMultilevel"/>
    <w:tmpl w:val="C3565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D27"/>
    <w:multiLevelType w:val="hybridMultilevel"/>
    <w:tmpl w:val="78BAE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6080F"/>
    <w:multiLevelType w:val="hybridMultilevel"/>
    <w:tmpl w:val="9A60D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F4168"/>
    <w:multiLevelType w:val="hybridMultilevel"/>
    <w:tmpl w:val="0CAED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37932"/>
    <w:multiLevelType w:val="hybridMultilevel"/>
    <w:tmpl w:val="81B21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A"/>
    <w:rsid w:val="00021486"/>
    <w:rsid w:val="000A3AC3"/>
    <w:rsid w:val="00123037"/>
    <w:rsid w:val="00127619"/>
    <w:rsid w:val="0013569A"/>
    <w:rsid w:val="00211CCE"/>
    <w:rsid w:val="0022047A"/>
    <w:rsid w:val="00261190"/>
    <w:rsid w:val="002B2EAB"/>
    <w:rsid w:val="0030605F"/>
    <w:rsid w:val="0033655A"/>
    <w:rsid w:val="0034083C"/>
    <w:rsid w:val="003A69FF"/>
    <w:rsid w:val="003F432A"/>
    <w:rsid w:val="004305B4"/>
    <w:rsid w:val="0043135C"/>
    <w:rsid w:val="004C39B1"/>
    <w:rsid w:val="004D5046"/>
    <w:rsid w:val="00502F0B"/>
    <w:rsid w:val="00570E1B"/>
    <w:rsid w:val="00644A42"/>
    <w:rsid w:val="0067211E"/>
    <w:rsid w:val="006B39C3"/>
    <w:rsid w:val="006B7867"/>
    <w:rsid w:val="006C6CE5"/>
    <w:rsid w:val="006D53BD"/>
    <w:rsid w:val="006E773E"/>
    <w:rsid w:val="006F3F6E"/>
    <w:rsid w:val="007A1494"/>
    <w:rsid w:val="008B793B"/>
    <w:rsid w:val="00954D18"/>
    <w:rsid w:val="009744D6"/>
    <w:rsid w:val="009F5816"/>
    <w:rsid w:val="00A34939"/>
    <w:rsid w:val="00A66091"/>
    <w:rsid w:val="00A948BB"/>
    <w:rsid w:val="00B33FE2"/>
    <w:rsid w:val="00B42124"/>
    <w:rsid w:val="00B9129C"/>
    <w:rsid w:val="00B946D9"/>
    <w:rsid w:val="00BB77D8"/>
    <w:rsid w:val="00C17E3C"/>
    <w:rsid w:val="00CC494A"/>
    <w:rsid w:val="00D07E5C"/>
    <w:rsid w:val="00D168DD"/>
    <w:rsid w:val="00D5788F"/>
    <w:rsid w:val="00D73A32"/>
    <w:rsid w:val="00DF7BD5"/>
    <w:rsid w:val="00E106CF"/>
    <w:rsid w:val="00F53BB9"/>
    <w:rsid w:val="00F627C0"/>
    <w:rsid w:val="00F72FB2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42B4A9"/>
  <w15:docId w15:val="{29358264-D60B-4112-B93C-E99BFD3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7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2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7A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C494A"/>
    <w:pPr>
      <w:ind w:left="720"/>
      <w:contextualSpacing/>
    </w:pPr>
  </w:style>
  <w:style w:type="paragraph" w:styleId="Sinespaciado">
    <w:name w:val="No Spacing"/>
    <w:uiPriority w:val="1"/>
    <w:qFormat/>
    <w:rsid w:val="000214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6091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DCSI_auxiliar-4</cp:lastModifiedBy>
  <cp:revision>43</cp:revision>
  <dcterms:created xsi:type="dcterms:W3CDTF">2020-05-02T03:22:00Z</dcterms:created>
  <dcterms:modified xsi:type="dcterms:W3CDTF">2020-06-30T22:32:00Z</dcterms:modified>
</cp:coreProperties>
</file>