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57" w:rsidRPr="00AF79F9" w:rsidRDefault="007408B4" w:rsidP="00965775">
      <w:pPr>
        <w:jc w:val="center"/>
        <w:rPr>
          <w:rFonts w:ascii="Arial" w:hAnsi="Arial" w:cs="Arial"/>
          <w:b/>
          <w:sz w:val="28"/>
          <w:szCs w:val="28"/>
          <w:lang w:eastAsia="es-MX"/>
        </w:rPr>
      </w:pPr>
      <w:r w:rsidRPr="00AF79F9">
        <w:rPr>
          <w:rFonts w:ascii="Arial" w:hAnsi="Arial" w:cs="Arial"/>
          <w:b/>
          <w:sz w:val="28"/>
          <w:szCs w:val="28"/>
          <w:lang w:eastAsia="es-MX"/>
        </w:rPr>
        <w:t>IVAI</w:t>
      </w:r>
      <w:r w:rsidR="00AF79F9" w:rsidRPr="00AF79F9">
        <w:rPr>
          <w:rFonts w:ascii="Arial" w:hAnsi="Arial" w:cs="Arial"/>
          <w:b/>
          <w:sz w:val="28"/>
          <w:szCs w:val="28"/>
          <w:lang w:eastAsia="es-MX"/>
        </w:rPr>
        <w:t xml:space="preserve"> </w:t>
      </w:r>
      <w:r w:rsidR="00AF79F9">
        <w:rPr>
          <w:rFonts w:ascii="Arial" w:hAnsi="Arial" w:cs="Arial"/>
          <w:b/>
          <w:sz w:val="28"/>
          <w:szCs w:val="28"/>
          <w:lang w:eastAsia="es-MX"/>
        </w:rPr>
        <w:t xml:space="preserve">implementa </w:t>
      </w:r>
      <w:r w:rsidR="00AF79F9" w:rsidRPr="00AF79F9">
        <w:rPr>
          <w:rFonts w:ascii="Arial" w:hAnsi="Arial" w:cs="Arial"/>
          <w:b/>
          <w:sz w:val="28"/>
          <w:szCs w:val="28"/>
          <w:lang w:eastAsia="es-MX"/>
        </w:rPr>
        <w:t>acciones de prevención ante COVID-19</w:t>
      </w:r>
    </w:p>
    <w:p w:rsidR="00D87179" w:rsidRPr="00AF79F9" w:rsidRDefault="00D87179" w:rsidP="00965775">
      <w:pPr>
        <w:jc w:val="center"/>
        <w:rPr>
          <w:rFonts w:ascii="Arial" w:hAnsi="Arial" w:cs="Arial"/>
          <w:b/>
          <w:sz w:val="28"/>
          <w:szCs w:val="28"/>
          <w:lang w:eastAsia="es-MX"/>
        </w:rPr>
      </w:pPr>
    </w:p>
    <w:p w:rsidR="005D07AB" w:rsidRPr="00AF79F9" w:rsidRDefault="00AF79F9" w:rsidP="0024781A">
      <w:pPr>
        <w:pStyle w:val="Prrafodelista"/>
        <w:numPr>
          <w:ilvl w:val="0"/>
          <w:numId w:val="37"/>
        </w:numPr>
        <w:ind w:left="284"/>
        <w:rPr>
          <w:rFonts w:ascii="Arial" w:hAnsi="Arial" w:cs="Arial"/>
          <w:lang w:eastAsia="es-MX"/>
        </w:rPr>
      </w:pPr>
      <w:r>
        <w:rPr>
          <w:rFonts w:ascii="Arial" w:hAnsi="Arial" w:cs="Arial"/>
          <w:sz w:val="20"/>
          <w:szCs w:val="20"/>
          <w:lang w:eastAsia="es-MX"/>
        </w:rPr>
        <w:t>Las me</w:t>
      </w:r>
      <w:r w:rsidRPr="00AF79F9">
        <w:rPr>
          <w:rFonts w:ascii="Arial" w:hAnsi="Arial" w:cs="Arial"/>
          <w:sz w:val="20"/>
          <w:szCs w:val="20"/>
          <w:lang w:eastAsia="es-MX"/>
        </w:rPr>
        <w:t xml:space="preserve">didas </w:t>
      </w:r>
      <w:r w:rsidR="008B436C">
        <w:rPr>
          <w:rFonts w:ascii="Arial" w:hAnsi="Arial" w:cs="Arial"/>
          <w:sz w:val="20"/>
          <w:szCs w:val="20"/>
          <w:lang w:eastAsia="es-MX"/>
        </w:rPr>
        <w:t xml:space="preserve">tienen relación con sus </w:t>
      </w:r>
      <w:r w:rsidRPr="00AF79F9">
        <w:rPr>
          <w:rFonts w:ascii="Arial" w:hAnsi="Arial" w:cs="Arial"/>
          <w:sz w:val="20"/>
          <w:szCs w:val="20"/>
          <w:lang w:eastAsia="es-MX"/>
        </w:rPr>
        <w:t>servidores públicos</w:t>
      </w:r>
      <w:r w:rsidR="008B436C">
        <w:rPr>
          <w:rFonts w:ascii="Arial" w:hAnsi="Arial" w:cs="Arial"/>
          <w:sz w:val="20"/>
          <w:szCs w:val="20"/>
          <w:lang w:eastAsia="es-MX"/>
        </w:rPr>
        <w:t xml:space="preserve"> y de los</w:t>
      </w:r>
      <w:r w:rsidRPr="00AF79F9">
        <w:rPr>
          <w:rFonts w:ascii="Arial" w:hAnsi="Arial" w:cs="Arial"/>
          <w:sz w:val="20"/>
          <w:szCs w:val="20"/>
          <w:lang w:eastAsia="es-MX"/>
        </w:rPr>
        <w:t xml:space="preserve"> sujetos obligados</w:t>
      </w:r>
      <w:r w:rsidR="008B436C">
        <w:rPr>
          <w:rFonts w:ascii="Arial" w:hAnsi="Arial" w:cs="Arial"/>
          <w:sz w:val="20"/>
          <w:szCs w:val="20"/>
          <w:lang w:eastAsia="es-MX"/>
        </w:rPr>
        <w:t xml:space="preserve">, así como con la </w:t>
      </w:r>
      <w:r w:rsidRPr="00AF79F9">
        <w:rPr>
          <w:rFonts w:ascii="Arial" w:hAnsi="Arial" w:cs="Arial"/>
          <w:sz w:val="20"/>
          <w:szCs w:val="20"/>
          <w:lang w:eastAsia="es-MX"/>
        </w:rPr>
        <w:t xml:space="preserve">sociedad en general </w:t>
      </w:r>
    </w:p>
    <w:p w:rsidR="00D87179" w:rsidRPr="00965775" w:rsidRDefault="00D87179" w:rsidP="00D87179">
      <w:pPr>
        <w:pStyle w:val="Prrafodelista"/>
        <w:ind w:left="284"/>
        <w:rPr>
          <w:rFonts w:ascii="Arial" w:hAnsi="Arial" w:cs="Arial"/>
          <w:lang w:eastAsia="es-MX"/>
        </w:rPr>
      </w:pPr>
    </w:p>
    <w:p w:rsidR="00206332" w:rsidRDefault="00CA6FA5" w:rsidP="00D76E35">
      <w:pPr>
        <w:rPr>
          <w:rFonts w:ascii="Arial" w:hAnsi="Arial" w:cs="Arial"/>
          <w:lang w:eastAsia="es-MX"/>
        </w:rPr>
      </w:pPr>
      <w:r w:rsidRPr="00477BBD">
        <w:rPr>
          <w:rFonts w:ascii="Arial" w:hAnsi="Arial" w:cs="Arial"/>
          <w:lang w:eastAsia="es-MX"/>
        </w:rPr>
        <w:t>Xalapa</w:t>
      </w:r>
      <w:r w:rsidR="006F1728" w:rsidRPr="00477BBD">
        <w:rPr>
          <w:rFonts w:ascii="Arial" w:hAnsi="Arial" w:cs="Arial"/>
          <w:lang w:eastAsia="es-MX"/>
        </w:rPr>
        <w:t xml:space="preserve">, Ver., </w:t>
      </w:r>
      <w:r w:rsidR="00482A48">
        <w:rPr>
          <w:rFonts w:ascii="Arial" w:hAnsi="Arial" w:cs="Arial"/>
          <w:lang w:eastAsia="es-MX"/>
        </w:rPr>
        <w:t>1</w:t>
      </w:r>
      <w:r w:rsidR="005E22E8">
        <w:rPr>
          <w:rFonts w:ascii="Arial" w:hAnsi="Arial" w:cs="Arial"/>
          <w:lang w:eastAsia="es-MX"/>
        </w:rPr>
        <w:t>7</w:t>
      </w:r>
      <w:r w:rsidR="00100013" w:rsidRPr="00477BBD">
        <w:rPr>
          <w:rFonts w:ascii="Arial" w:hAnsi="Arial" w:cs="Arial"/>
          <w:lang w:eastAsia="es-MX"/>
        </w:rPr>
        <w:t xml:space="preserve"> </w:t>
      </w:r>
      <w:r w:rsidR="006F1728" w:rsidRPr="00477BBD">
        <w:rPr>
          <w:rFonts w:ascii="Arial" w:hAnsi="Arial" w:cs="Arial"/>
          <w:lang w:eastAsia="es-MX"/>
        </w:rPr>
        <w:t xml:space="preserve">de </w:t>
      </w:r>
      <w:r w:rsidR="00482A48">
        <w:rPr>
          <w:rFonts w:ascii="Arial" w:hAnsi="Arial" w:cs="Arial"/>
          <w:lang w:eastAsia="es-MX"/>
        </w:rPr>
        <w:t xml:space="preserve">marzo </w:t>
      </w:r>
      <w:r w:rsidR="006F1728" w:rsidRPr="00477BBD">
        <w:rPr>
          <w:rFonts w:ascii="Arial" w:hAnsi="Arial" w:cs="Arial"/>
          <w:lang w:eastAsia="es-MX"/>
        </w:rPr>
        <w:t>de 20</w:t>
      </w:r>
      <w:r w:rsidR="009064EF" w:rsidRPr="00477BBD">
        <w:rPr>
          <w:rFonts w:ascii="Arial" w:hAnsi="Arial" w:cs="Arial"/>
          <w:lang w:eastAsia="es-MX"/>
        </w:rPr>
        <w:t>20</w:t>
      </w:r>
      <w:r w:rsidR="006F1728" w:rsidRPr="00477BBD">
        <w:rPr>
          <w:rFonts w:ascii="Arial" w:hAnsi="Arial" w:cs="Arial"/>
          <w:lang w:eastAsia="es-MX"/>
        </w:rPr>
        <w:t xml:space="preserve">.- </w:t>
      </w:r>
      <w:r w:rsidR="00A50817">
        <w:rPr>
          <w:rFonts w:ascii="Arial" w:hAnsi="Arial" w:cs="Arial"/>
          <w:lang w:eastAsia="es-MX"/>
        </w:rPr>
        <w:t xml:space="preserve">Tomando en consideración que la </w:t>
      </w:r>
      <w:r w:rsidR="00A50817" w:rsidRPr="00007E63">
        <w:rPr>
          <w:rFonts w:ascii="Arial" w:eastAsia="Arial" w:hAnsi="Arial" w:cs="Arial"/>
          <w:lang w:val="es-ES_tradnl"/>
        </w:rPr>
        <w:t>Organización Mundial de la Salud</w:t>
      </w:r>
      <w:r w:rsidR="00A50817">
        <w:rPr>
          <w:rFonts w:ascii="Arial" w:eastAsia="Arial" w:hAnsi="Arial" w:cs="Arial"/>
          <w:lang w:val="es-ES_tradnl"/>
        </w:rPr>
        <w:t xml:space="preserve"> (OMS) estimó que el </w:t>
      </w:r>
      <w:r w:rsidR="000B37C5">
        <w:rPr>
          <w:rFonts w:ascii="Arial" w:eastAsia="Arial" w:hAnsi="Arial" w:cs="Arial"/>
          <w:lang w:val="es-ES_tradnl"/>
        </w:rPr>
        <w:t>COVID</w:t>
      </w:r>
      <w:r w:rsidR="00A50817">
        <w:rPr>
          <w:rFonts w:ascii="Arial" w:eastAsia="Arial" w:hAnsi="Arial" w:cs="Arial"/>
          <w:lang w:val="es-ES_tradnl"/>
        </w:rPr>
        <w:t xml:space="preserve">-19, conocido como ‘coronavirus’ puede ser caracterizado como una pandemia </w:t>
      </w:r>
      <w:r w:rsidR="000B37C5">
        <w:rPr>
          <w:rFonts w:ascii="Arial" w:eastAsia="Arial" w:hAnsi="Arial" w:cs="Arial"/>
          <w:lang w:val="es-ES_tradnl"/>
        </w:rPr>
        <w:t xml:space="preserve">y la incidencia de casos en México, </w:t>
      </w:r>
      <w:r w:rsidR="00A50817">
        <w:rPr>
          <w:rFonts w:ascii="Arial" w:hAnsi="Arial" w:cs="Arial"/>
          <w:lang w:eastAsia="es-MX"/>
        </w:rPr>
        <w:t xml:space="preserve">el Pleno del Instituto Veracruzano de Acceso a la Información y Protección de Datos Personales (IVAI) determinó </w:t>
      </w:r>
      <w:r w:rsidR="000B37C5">
        <w:rPr>
          <w:rFonts w:ascii="Arial" w:hAnsi="Arial" w:cs="Arial"/>
          <w:lang w:eastAsia="es-MX"/>
        </w:rPr>
        <w:t xml:space="preserve">unirse a los </w:t>
      </w:r>
      <w:r w:rsidR="000B37C5" w:rsidRPr="000B37C5">
        <w:rPr>
          <w:rFonts w:ascii="Arial" w:hAnsi="Arial" w:cs="Arial"/>
          <w:lang w:eastAsia="es-MX"/>
        </w:rPr>
        <w:t xml:space="preserve">esfuerzos que </w:t>
      </w:r>
      <w:r w:rsidR="000B37C5">
        <w:rPr>
          <w:rFonts w:ascii="Arial" w:hAnsi="Arial" w:cs="Arial"/>
          <w:lang w:eastAsia="es-MX"/>
        </w:rPr>
        <w:t xml:space="preserve">ayuden a limitar </w:t>
      </w:r>
      <w:r w:rsidR="000B37C5" w:rsidRPr="000B37C5">
        <w:rPr>
          <w:rFonts w:ascii="Arial" w:hAnsi="Arial" w:cs="Arial"/>
          <w:lang w:eastAsia="es-MX"/>
        </w:rPr>
        <w:t>el número de casos y frenar la</w:t>
      </w:r>
      <w:bookmarkStart w:id="0" w:name="_GoBack"/>
      <w:bookmarkEnd w:id="0"/>
      <w:r w:rsidR="000B37C5" w:rsidRPr="000B37C5">
        <w:rPr>
          <w:rFonts w:ascii="Arial" w:hAnsi="Arial" w:cs="Arial"/>
          <w:lang w:eastAsia="es-MX"/>
        </w:rPr>
        <w:t xml:space="preserve"> propagación del virus.</w:t>
      </w:r>
      <w:r w:rsidR="000B37C5">
        <w:rPr>
          <w:rFonts w:ascii="Arial" w:hAnsi="Arial" w:cs="Arial"/>
          <w:lang w:eastAsia="es-MX"/>
        </w:rPr>
        <w:tab/>
      </w:r>
      <w:r w:rsidR="00206332">
        <w:rPr>
          <w:rFonts w:ascii="Arial" w:hAnsi="Arial" w:cs="Arial"/>
          <w:lang w:eastAsia="es-MX"/>
        </w:rPr>
        <w:t xml:space="preserve">Esto, acorde con un </w:t>
      </w:r>
      <w:r w:rsidR="00206332" w:rsidRPr="00A50817">
        <w:rPr>
          <w:rFonts w:ascii="Arial" w:hAnsi="Arial" w:cs="Arial"/>
          <w:lang w:eastAsia="es-MX"/>
        </w:rPr>
        <w:t>sentido de responsabilidad social</w:t>
      </w:r>
      <w:r w:rsidR="00206332">
        <w:rPr>
          <w:rFonts w:ascii="Arial" w:hAnsi="Arial" w:cs="Arial"/>
          <w:lang w:eastAsia="es-MX"/>
        </w:rPr>
        <w:t xml:space="preserve"> para anteponer, </w:t>
      </w:r>
      <w:r w:rsidR="00206332" w:rsidRPr="00A50817">
        <w:rPr>
          <w:rFonts w:ascii="Arial" w:hAnsi="Arial" w:cs="Arial"/>
          <w:lang w:eastAsia="es-MX"/>
        </w:rPr>
        <w:t>en todo momento</w:t>
      </w:r>
      <w:r w:rsidR="00206332">
        <w:rPr>
          <w:rFonts w:ascii="Arial" w:hAnsi="Arial" w:cs="Arial"/>
          <w:lang w:eastAsia="es-MX"/>
        </w:rPr>
        <w:t>,</w:t>
      </w:r>
      <w:r w:rsidR="00206332" w:rsidRPr="00A50817">
        <w:rPr>
          <w:rFonts w:ascii="Arial" w:hAnsi="Arial" w:cs="Arial"/>
          <w:lang w:eastAsia="es-MX"/>
        </w:rPr>
        <w:t xml:space="preserve"> la salud, bienestar e integridad de los </w:t>
      </w:r>
      <w:r w:rsidR="00206332">
        <w:rPr>
          <w:rFonts w:ascii="Arial" w:hAnsi="Arial" w:cs="Arial"/>
          <w:lang w:eastAsia="es-MX"/>
        </w:rPr>
        <w:t>v</w:t>
      </w:r>
      <w:r w:rsidR="00206332" w:rsidRPr="00A50817">
        <w:rPr>
          <w:rFonts w:ascii="Arial" w:hAnsi="Arial" w:cs="Arial"/>
          <w:lang w:eastAsia="es-MX"/>
        </w:rPr>
        <w:t>eracruzanos.</w:t>
      </w:r>
    </w:p>
    <w:p w:rsidR="000B37C5" w:rsidRDefault="000B37C5" w:rsidP="00D76E35">
      <w:pPr>
        <w:rPr>
          <w:rFonts w:ascii="Arial" w:hAnsi="Arial" w:cs="Arial"/>
          <w:lang w:eastAsia="es-MX"/>
        </w:rPr>
      </w:pPr>
    </w:p>
    <w:p w:rsidR="005C6915" w:rsidRDefault="00206332" w:rsidP="00D76E35">
      <w:pPr>
        <w:rPr>
          <w:rFonts w:ascii="Arial" w:hAnsi="Arial" w:cs="Arial"/>
          <w:lang w:eastAsia="es-MX"/>
        </w:rPr>
      </w:pPr>
      <w:r>
        <w:rPr>
          <w:rFonts w:ascii="Arial" w:hAnsi="Arial" w:cs="Arial"/>
          <w:lang w:eastAsia="es-MX"/>
        </w:rPr>
        <w:t xml:space="preserve">Con base en el acuerdo </w:t>
      </w:r>
      <w:r w:rsidR="006B5296" w:rsidRPr="006B5296">
        <w:rPr>
          <w:rFonts w:ascii="Arial" w:hAnsi="Arial" w:cs="Arial"/>
          <w:lang w:eastAsia="es-MX"/>
        </w:rPr>
        <w:t>ODG/SE-24/17/03/2020</w:t>
      </w:r>
      <w:r>
        <w:rPr>
          <w:rFonts w:ascii="Arial" w:hAnsi="Arial" w:cs="Arial"/>
          <w:lang w:eastAsia="es-MX"/>
        </w:rPr>
        <w:t xml:space="preserve">, </w:t>
      </w:r>
      <w:r w:rsidR="00C02A42">
        <w:rPr>
          <w:rFonts w:ascii="Arial" w:hAnsi="Arial" w:cs="Arial"/>
          <w:lang w:eastAsia="es-MX"/>
        </w:rPr>
        <w:t xml:space="preserve">a partir del día de hoy </w:t>
      </w:r>
      <w:r w:rsidR="00051F84">
        <w:rPr>
          <w:rFonts w:ascii="Arial" w:eastAsia="Arial" w:hAnsi="Arial" w:cs="Arial"/>
        </w:rPr>
        <w:t xml:space="preserve">se implementarán </w:t>
      </w:r>
      <w:r>
        <w:rPr>
          <w:rFonts w:ascii="Arial" w:hAnsi="Arial" w:cs="Arial"/>
          <w:lang w:eastAsia="es-MX"/>
        </w:rPr>
        <w:t>l</w:t>
      </w:r>
      <w:r w:rsidR="000B37C5">
        <w:rPr>
          <w:rFonts w:ascii="Arial" w:hAnsi="Arial" w:cs="Arial"/>
          <w:lang w:eastAsia="es-MX"/>
        </w:rPr>
        <w:t xml:space="preserve">as </w:t>
      </w:r>
      <w:r w:rsidR="00C02A42">
        <w:rPr>
          <w:rFonts w:ascii="Arial" w:hAnsi="Arial" w:cs="Arial"/>
          <w:lang w:eastAsia="es-MX"/>
        </w:rPr>
        <w:t xml:space="preserve">siguientes </w:t>
      </w:r>
      <w:r w:rsidR="000B37C5">
        <w:rPr>
          <w:rFonts w:ascii="Arial" w:hAnsi="Arial" w:cs="Arial"/>
          <w:lang w:eastAsia="es-MX"/>
        </w:rPr>
        <w:t xml:space="preserve">acciones </w:t>
      </w:r>
      <w:r w:rsidR="00051F84">
        <w:rPr>
          <w:rFonts w:ascii="Arial" w:hAnsi="Arial" w:cs="Arial"/>
          <w:lang w:eastAsia="es-MX"/>
        </w:rPr>
        <w:t xml:space="preserve">con relación </w:t>
      </w:r>
      <w:r w:rsidR="00A50817" w:rsidRPr="00A50817">
        <w:rPr>
          <w:rFonts w:ascii="Arial" w:hAnsi="Arial" w:cs="Arial"/>
          <w:lang w:eastAsia="es-MX"/>
        </w:rPr>
        <w:t>a</w:t>
      </w:r>
      <w:r w:rsidR="00051F84">
        <w:rPr>
          <w:rFonts w:ascii="Arial" w:hAnsi="Arial" w:cs="Arial"/>
          <w:lang w:eastAsia="es-MX"/>
        </w:rPr>
        <w:t xml:space="preserve"> </w:t>
      </w:r>
      <w:r w:rsidR="00A50817" w:rsidRPr="00A50817">
        <w:rPr>
          <w:rFonts w:ascii="Arial" w:hAnsi="Arial" w:cs="Arial"/>
          <w:lang w:eastAsia="es-MX"/>
        </w:rPr>
        <w:t>servidores públicos</w:t>
      </w:r>
      <w:r w:rsidR="00051F84">
        <w:rPr>
          <w:rFonts w:ascii="Arial" w:hAnsi="Arial" w:cs="Arial"/>
          <w:lang w:eastAsia="es-MX"/>
        </w:rPr>
        <w:t xml:space="preserve"> del órgano garante y externos, sujetos obligados</w:t>
      </w:r>
      <w:r w:rsidR="00A50817" w:rsidRPr="00A50817">
        <w:rPr>
          <w:rFonts w:ascii="Arial" w:hAnsi="Arial" w:cs="Arial"/>
          <w:lang w:eastAsia="es-MX"/>
        </w:rPr>
        <w:t xml:space="preserve"> y </w:t>
      </w:r>
      <w:r w:rsidR="000B37C5">
        <w:rPr>
          <w:rFonts w:ascii="Arial" w:hAnsi="Arial" w:cs="Arial"/>
          <w:lang w:eastAsia="es-MX"/>
        </w:rPr>
        <w:t xml:space="preserve">sociedad </w:t>
      </w:r>
      <w:r w:rsidR="00A50817" w:rsidRPr="00A50817">
        <w:rPr>
          <w:rFonts w:ascii="Arial" w:hAnsi="Arial" w:cs="Arial"/>
          <w:lang w:eastAsia="es-MX"/>
        </w:rPr>
        <w:t>en general</w:t>
      </w:r>
      <w:r w:rsidR="00C02A42">
        <w:rPr>
          <w:rFonts w:ascii="Arial" w:hAnsi="Arial" w:cs="Arial"/>
          <w:lang w:eastAsia="es-MX"/>
        </w:rPr>
        <w:t>:</w:t>
      </w:r>
    </w:p>
    <w:p w:rsidR="005C6915" w:rsidRDefault="005C6915" w:rsidP="00D76E35">
      <w:pPr>
        <w:rPr>
          <w:rFonts w:ascii="Arial" w:hAnsi="Arial" w:cs="Arial"/>
          <w:lang w:eastAsia="es-MX"/>
        </w:rPr>
      </w:pPr>
    </w:p>
    <w:p w:rsidR="009F6BEE" w:rsidRDefault="00051F84" w:rsidP="009F6BEE">
      <w:pPr>
        <w:pStyle w:val="Prrafodelista"/>
        <w:numPr>
          <w:ilvl w:val="0"/>
          <w:numId w:val="43"/>
        </w:numPr>
        <w:ind w:left="426"/>
        <w:rPr>
          <w:rFonts w:ascii="Arial" w:eastAsia="Arial" w:hAnsi="Arial" w:cs="Arial"/>
        </w:rPr>
      </w:pPr>
      <w:r w:rsidRPr="00051F84">
        <w:rPr>
          <w:rFonts w:ascii="Arial" w:eastAsia="Arial" w:hAnsi="Arial" w:cs="Arial"/>
        </w:rPr>
        <w:t>Del 17 de marzo al 17 de abril, q</w:t>
      </w:r>
      <w:r w:rsidR="00C02A42" w:rsidRPr="00051F84">
        <w:rPr>
          <w:rFonts w:ascii="Arial" w:eastAsia="Arial" w:hAnsi="Arial" w:cs="Arial"/>
        </w:rPr>
        <w:t>uedan suspendid</w:t>
      </w:r>
      <w:r w:rsidR="00D50C45" w:rsidRPr="00051F84">
        <w:rPr>
          <w:rFonts w:ascii="Arial" w:eastAsia="Arial" w:hAnsi="Arial" w:cs="Arial"/>
        </w:rPr>
        <w:t>o</w:t>
      </w:r>
      <w:r w:rsidR="00C02A42" w:rsidRPr="00051F84">
        <w:rPr>
          <w:rFonts w:ascii="Arial" w:eastAsia="Arial" w:hAnsi="Arial" w:cs="Arial"/>
        </w:rPr>
        <w:t>s</w:t>
      </w:r>
      <w:r w:rsidRPr="00051F84">
        <w:rPr>
          <w:rFonts w:ascii="Arial" w:eastAsia="Arial" w:hAnsi="Arial" w:cs="Arial"/>
        </w:rPr>
        <w:t xml:space="preserve"> l</w:t>
      </w:r>
      <w:r w:rsidR="00D50C45" w:rsidRPr="00051F84">
        <w:rPr>
          <w:rFonts w:ascii="Arial" w:eastAsia="Arial" w:hAnsi="Arial" w:cs="Arial"/>
        </w:rPr>
        <w:t xml:space="preserve">os plazos y términos de solicitudes de acceso a la información y </w:t>
      </w:r>
      <w:r w:rsidRPr="00051F84">
        <w:rPr>
          <w:rFonts w:ascii="Arial" w:eastAsia="Arial" w:hAnsi="Arial" w:cs="Arial"/>
        </w:rPr>
        <w:t xml:space="preserve">para ejercicio de derechos de acceso, rectificación, cancelación y oposición (ARCO); </w:t>
      </w:r>
      <w:r w:rsidR="00D50C45" w:rsidRPr="00051F84">
        <w:rPr>
          <w:rFonts w:ascii="Arial" w:eastAsia="Arial" w:hAnsi="Arial" w:cs="Arial"/>
        </w:rPr>
        <w:t>tramitación de recursos de revisión, denuncias de incumplimiento de obligaciones de transparencia</w:t>
      </w:r>
      <w:r w:rsidRPr="00051F84">
        <w:rPr>
          <w:rFonts w:ascii="Arial" w:eastAsia="Arial" w:hAnsi="Arial" w:cs="Arial"/>
        </w:rPr>
        <w:t xml:space="preserve">, </w:t>
      </w:r>
      <w:r w:rsidR="00D50C45" w:rsidRPr="00051F84">
        <w:rPr>
          <w:rFonts w:ascii="Arial" w:eastAsia="Arial" w:hAnsi="Arial" w:cs="Arial"/>
        </w:rPr>
        <w:t xml:space="preserve">cualquier tipo de requerimiento </w:t>
      </w:r>
      <w:r w:rsidRPr="00051F84">
        <w:rPr>
          <w:rFonts w:ascii="Arial" w:eastAsia="Arial" w:hAnsi="Arial" w:cs="Arial"/>
        </w:rPr>
        <w:t xml:space="preserve">o procedimiento </w:t>
      </w:r>
      <w:r w:rsidR="00D50C45" w:rsidRPr="00051F84">
        <w:rPr>
          <w:rFonts w:ascii="Arial" w:eastAsia="Arial" w:hAnsi="Arial" w:cs="Arial"/>
        </w:rPr>
        <w:t>realizado por el Instituto;</w:t>
      </w:r>
      <w:r w:rsidRPr="00051F84">
        <w:rPr>
          <w:rFonts w:ascii="Arial" w:eastAsia="Arial" w:hAnsi="Arial" w:cs="Arial"/>
        </w:rPr>
        <w:t xml:space="preserve"> y cualquier </w:t>
      </w:r>
      <w:r>
        <w:rPr>
          <w:rFonts w:ascii="Arial" w:eastAsia="Arial" w:hAnsi="Arial" w:cs="Arial"/>
        </w:rPr>
        <w:t>actuación efectuada por el Órgano Interno de Control.</w:t>
      </w:r>
    </w:p>
    <w:p w:rsidR="009F6BEE" w:rsidRDefault="009F6BEE" w:rsidP="009F6BEE">
      <w:pPr>
        <w:pStyle w:val="Prrafodelista"/>
        <w:ind w:left="426"/>
        <w:rPr>
          <w:rFonts w:ascii="Arial" w:eastAsia="Arial" w:hAnsi="Arial" w:cs="Arial"/>
        </w:rPr>
      </w:pPr>
    </w:p>
    <w:p w:rsidR="00C02A42" w:rsidRPr="009F6BEE" w:rsidRDefault="00051F84" w:rsidP="009F6BEE">
      <w:pPr>
        <w:pStyle w:val="Prrafodelista"/>
        <w:ind w:left="426"/>
        <w:rPr>
          <w:rFonts w:ascii="Arial" w:eastAsia="Arial" w:hAnsi="Arial" w:cs="Arial"/>
        </w:rPr>
      </w:pPr>
      <w:r w:rsidRPr="009F6BEE">
        <w:rPr>
          <w:rFonts w:ascii="Arial" w:eastAsia="Arial" w:hAnsi="Arial" w:cs="Arial"/>
        </w:rPr>
        <w:t>Queda suspendido, hasta nuevo aviso: las</w:t>
      </w:r>
      <w:r w:rsidR="00C02A42" w:rsidRPr="009F6BEE">
        <w:rPr>
          <w:rFonts w:ascii="Arial" w:eastAsia="Arial" w:hAnsi="Arial" w:cs="Arial"/>
        </w:rPr>
        <w:t xml:space="preserve"> asesorías presenciales</w:t>
      </w:r>
      <w:r w:rsidRPr="009F6BEE">
        <w:rPr>
          <w:rFonts w:ascii="Arial" w:eastAsia="Arial" w:hAnsi="Arial" w:cs="Arial"/>
        </w:rPr>
        <w:t>, las jornadas de los “</w:t>
      </w:r>
      <w:proofErr w:type="gramStart"/>
      <w:r w:rsidRPr="009F6BEE">
        <w:rPr>
          <w:rFonts w:ascii="Arial" w:eastAsia="Arial" w:hAnsi="Arial" w:cs="Arial"/>
        </w:rPr>
        <w:t>Jueves</w:t>
      </w:r>
      <w:proofErr w:type="gramEnd"/>
      <w:r w:rsidRPr="009F6BEE">
        <w:rPr>
          <w:rFonts w:ascii="Arial" w:eastAsia="Arial" w:hAnsi="Arial" w:cs="Arial"/>
        </w:rPr>
        <w:t xml:space="preserve"> de capacitación”, las sesiones de resolución y cualquier otro </w:t>
      </w:r>
      <w:r w:rsidR="00C02A42" w:rsidRPr="009F6BEE">
        <w:rPr>
          <w:rFonts w:ascii="Arial" w:eastAsia="Arial" w:hAnsi="Arial" w:cs="Arial"/>
        </w:rPr>
        <w:t>evento a realizarse en el IVAI o en otras sedes</w:t>
      </w:r>
      <w:r w:rsidR="00F824E2" w:rsidRPr="009F6BEE">
        <w:rPr>
          <w:rFonts w:ascii="Arial" w:eastAsia="Arial" w:hAnsi="Arial" w:cs="Arial"/>
        </w:rPr>
        <w:t>.</w:t>
      </w:r>
    </w:p>
    <w:p w:rsidR="00D76E35" w:rsidRPr="00077548" w:rsidRDefault="00D76E35" w:rsidP="00D76E35">
      <w:pPr>
        <w:pStyle w:val="Prrafodelista"/>
        <w:ind w:left="720"/>
        <w:contextualSpacing/>
      </w:pPr>
    </w:p>
    <w:p w:rsidR="00C02A42" w:rsidRDefault="002C0EF3" w:rsidP="00D76E35">
      <w:pPr>
        <w:rPr>
          <w:rFonts w:ascii="Arial" w:eastAsia="Arial" w:hAnsi="Arial" w:cs="Arial"/>
        </w:rPr>
      </w:pPr>
      <w:r>
        <w:rPr>
          <w:rFonts w:ascii="Arial" w:eastAsia="Arial" w:hAnsi="Arial" w:cs="Arial"/>
        </w:rPr>
        <w:t xml:space="preserve">No obstante, ante cualquier duda, las personas pueden </w:t>
      </w:r>
      <w:r w:rsidR="00C02A42">
        <w:rPr>
          <w:rFonts w:ascii="Arial" w:eastAsia="Arial" w:hAnsi="Arial" w:cs="Arial"/>
        </w:rPr>
        <w:t>comunicar</w:t>
      </w:r>
      <w:r>
        <w:rPr>
          <w:rFonts w:ascii="Arial" w:eastAsia="Arial" w:hAnsi="Arial" w:cs="Arial"/>
        </w:rPr>
        <w:t>s</w:t>
      </w:r>
      <w:r w:rsidR="00C02A42">
        <w:rPr>
          <w:rFonts w:ascii="Arial" w:eastAsia="Arial" w:hAnsi="Arial" w:cs="Arial"/>
        </w:rPr>
        <w:t xml:space="preserve">e </w:t>
      </w:r>
      <w:r w:rsidR="00E0775D">
        <w:rPr>
          <w:rFonts w:ascii="Arial" w:eastAsia="Arial" w:hAnsi="Arial" w:cs="Arial"/>
        </w:rPr>
        <w:t xml:space="preserve">vía correo electrónico </w:t>
      </w:r>
      <w:r w:rsidR="00C02A42">
        <w:rPr>
          <w:rFonts w:ascii="Arial" w:eastAsia="Arial" w:hAnsi="Arial" w:cs="Arial"/>
        </w:rPr>
        <w:t>con cualquier</w:t>
      </w:r>
      <w:r>
        <w:rPr>
          <w:rFonts w:ascii="Arial" w:eastAsia="Arial" w:hAnsi="Arial" w:cs="Arial"/>
        </w:rPr>
        <w:t>a</w:t>
      </w:r>
      <w:r w:rsidR="00C02A42">
        <w:rPr>
          <w:rFonts w:ascii="Arial" w:eastAsia="Arial" w:hAnsi="Arial" w:cs="Arial"/>
        </w:rPr>
        <w:t xml:space="preserve"> de </w:t>
      </w:r>
      <w:r>
        <w:rPr>
          <w:rFonts w:ascii="Arial" w:eastAsia="Arial" w:hAnsi="Arial" w:cs="Arial"/>
        </w:rPr>
        <w:t xml:space="preserve">los </w:t>
      </w:r>
      <w:r w:rsidR="00C02A42">
        <w:rPr>
          <w:rFonts w:ascii="Arial" w:eastAsia="Arial" w:hAnsi="Arial" w:cs="Arial"/>
        </w:rPr>
        <w:t>directores de área</w:t>
      </w:r>
      <w:r w:rsidR="0024126D">
        <w:rPr>
          <w:rFonts w:ascii="Arial" w:eastAsia="Arial" w:hAnsi="Arial" w:cs="Arial"/>
        </w:rPr>
        <w:t xml:space="preserve">, </w:t>
      </w:r>
      <w:r w:rsidR="0024126D" w:rsidRPr="00B773D4">
        <w:rPr>
          <w:rFonts w:ascii="Arial" w:eastAsia="Arial" w:hAnsi="Arial" w:cs="Arial"/>
        </w:rPr>
        <w:t xml:space="preserve">secretario ejecutivo y </w:t>
      </w:r>
      <w:r w:rsidR="00B64AA6">
        <w:rPr>
          <w:rFonts w:ascii="Arial" w:eastAsia="Arial" w:hAnsi="Arial" w:cs="Arial"/>
        </w:rPr>
        <w:t xml:space="preserve">secretaria </w:t>
      </w:r>
      <w:r w:rsidR="0024126D" w:rsidRPr="00B773D4">
        <w:rPr>
          <w:rFonts w:ascii="Arial" w:eastAsia="Arial" w:hAnsi="Arial" w:cs="Arial"/>
        </w:rPr>
        <w:t>de acuerdos</w:t>
      </w:r>
      <w:r w:rsidR="00E0775D">
        <w:rPr>
          <w:rFonts w:ascii="Arial" w:eastAsia="Arial" w:hAnsi="Arial" w:cs="Arial"/>
        </w:rPr>
        <w:t>;</w:t>
      </w:r>
      <w:r>
        <w:rPr>
          <w:rFonts w:ascii="Arial" w:eastAsia="Arial" w:hAnsi="Arial" w:cs="Arial"/>
        </w:rPr>
        <w:t xml:space="preserve"> para ello se ofrece un menú </w:t>
      </w:r>
      <w:r w:rsidR="00E0775D">
        <w:rPr>
          <w:rFonts w:ascii="Arial" w:eastAsia="Arial" w:hAnsi="Arial" w:cs="Arial"/>
        </w:rPr>
        <w:t>de cuentas oficiales</w:t>
      </w:r>
      <w:r>
        <w:rPr>
          <w:rFonts w:ascii="Arial" w:eastAsia="Arial" w:hAnsi="Arial" w:cs="Arial"/>
        </w:rPr>
        <w:t xml:space="preserve">, disponible en: </w:t>
      </w:r>
      <w:hyperlink r:id="rId8" w:history="1">
        <w:r w:rsidR="0055086B" w:rsidRPr="0055086B">
          <w:rPr>
            <w:rStyle w:val="Hipervnculo"/>
            <w:rFonts w:ascii="Arial" w:eastAsia="Arial" w:hAnsi="Arial" w:cs="Arial"/>
            <w:u w:val="none"/>
          </w:rPr>
          <w:t>http://bit.ly/2SGeir2</w:t>
        </w:r>
      </w:hyperlink>
      <w:r>
        <w:rPr>
          <w:rFonts w:ascii="Arial" w:eastAsia="Arial" w:hAnsi="Arial" w:cs="Arial"/>
        </w:rPr>
        <w:t xml:space="preserve">. </w:t>
      </w:r>
      <w:r w:rsidR="00C02A42">
        <w:rPr>
          <w:rFonts w:ascii="Arial" w:eastAsia="Arial" w:hAnsi="Arial" w:cs="Arial"/>
        </w:rPr>
        <w:t xml:space="preserve"> </w:t>
      </w:r>
    </w:p>
    <w:p w:rsidR="002C0EF3" w:rsidRDefault="002C0EF3" w:rsidP="00D76E35">
      <w:pPr>
        <w:rPr>
          <w:rFonts w:ascii="Arial" w:eastAsia="Arial" w:hAnsi="Arial" w:cs="Arial"/>
        </w:rPr>
      </w:pPr>
    </w:p>
    <w:p w:rsidR="00C02A42" w:rsidRPr="002C0EF3" w:rsidRDefault="00C02A42" w:rsidP="00D76E35">
      <w:pPr>
        <w:rPr>
          <w:rFonts w:ascii="Arial" w:eastAsia="Arial" w:hAnsi="Arial" w:cs="Arial"/>
        </w:rPr>
      </w:pPr>
      <w:r>
        <w:rPr>
          <w:rFonts w:ascii="Arial" w:eastAsia="Arial" w:hAnsi="Arial" w:cs="Arial"/>
        </w:rPr>
        <w:t>L</w:t>
      </w:r>
      <w:r w:rsidRPr="00007E63">
        <w:rPr>
          <w:rFonts w:ascii="Arial" w:eastAsia="Arial" w:hAnsi="Arial" w:cs="Arial"/>
        </w:rPr>
        <w:t xml:space="preserve">as asesorías y consultas </w:t>
      </w:r>
      <w:r>
        <w:rPr>
          <w:rFonts w:ascii="Arial" w:eastAsia="Arial" w:hAnsi="Arial" w:cs="Arial"/>
        </w:rPr>
        <w:t xml:space="preserve">también </w:t>
      </w:r>
      <w:r w:rsidRPr="00007E63">
        <w:rPr>
          <w:rFonts w:ascii="Arial" w:eastAsia="Arial" w:hAnsi="Arial" w:cs="Arial"/>
        </w:rPr>
        <w:t>podrán llevarse a cabo de manera virtual en términos del acuerdo</w:t>
      </w:r>
      <w:r>
        <w:rPr>
          <w:rFonts w:ascii="Arial" w:eastAsia="Arial" w:hAnsi="Arial" w:cs="Arial"/>
        </w:rPr>
        <w:t xml:space="preserve"> ODG/SE-110/03/10/2019, consultable en: </w:t>
      </w:r>
      <w:hyperlink r:id="rId9" w:history="1">
        <w:r w:rsidR="002C0EF3" w:rsidRPr="002C0EF3">
          <w:rPr>
            <w:rStyle w:val="Hipervnculo"/>
            <w:rFonts w:ascii="Arial" w:eastAsia="Arial" w:hAnsi="Arial" w:cs="Arial"/>
            <w:u w:val="none"/>
          </w:rPr>
          <w:t>http://bit.ly/2RDdELN</w:t>
        </w:r>
      </w:hyperlink>
      <w:r w:rsidRPr="002C0EF3">
        <w:rPr>
          <w:rFonts w:ascii="Arial" w:eastAsia="Arial" w:hAnsi="Arial" w:cs="Arial"/>
        </w:rPr>
        <w:t>.</w:t>
      </w:r>
    </w:p>
    <w:p w:rsidR="002C0EF3" w:rsidRDefault="002C0EF3" w:rsidP="00D76E35">
      <w:pPr>
        <w:rPr>
          <w:rFonts w:ascii="Arial" w:eastAsia="Arial" w:hAnsi="Arial" w:cs="Arial"/>
        </w:rPr>
      </w:pPr>
    </w:p>
    <w:p w:rsidR="00D25451" w:rsidRDefault="00BB7F51" w:rsidP="009F6BEE">
      <w:pPr>
        <w:pStyle w:val="Prrafodelista"/>
        <w:numPr>
          <w:ilvl w:val="0"/>
          <w:numId w:val="43"/>
        </w:numPr>
        <w:ind w:left="426"/>
        <w:rPr>
          <w:rFonts w:ascii="Arial" w:eastAsia="Arial" w:hAnsi="Arial" w:cs="Arial"/>
        </w:rPr>
      </w:pPr>
      <w:r>
        <w:rPr>
          <w:rFonts w:ascii="Arial" w:eastAsia="Arial" w:hAnsi="Arial" w:cs="Arial"/>
        </w:rPr>
        <w:t>C</w:t>
      </w:r>
      <w:r w:rsidRPr="00B773D4">
        <w:rPr>
          <w:rFonts w:ascii="Arial" w:eastAsia="Arial" w:hAnsi="Arial" w:cs="Arial"/>
        </w:rPr>
        <w:t>on el fin de seguir el desarrollo de sus funciones esenciales</w:t>
      </w:r>
      <w:r w:rsidR="00D25451">
        <w:rPr>
          <w:rFonts w:ascii="Arial" w:eastAsia="Arial" w:hAnsi="Arial" w:cs="Arial"/>
        </w:rPr>
        <w:t>:</w:t>
      </w:r>
    </w:p>
    <w:p w:rsidR="00D25451" w:rsidRDefault="00D25451" w:rsidP="00D76E35">
      <w:pPr>
        <w:rPr>
          <w:rFonts w:ascii="Arial" w:eastAsia="Arial" w:hAnsi="Arial" w:cs="Arial"/>
        </w:rPr>
      </w:pPr>
    </w:p>
    <w:p w:rsidR="00D25451" w:rsidRDefault="00BB7F51" w:rsidP="00D76E35">
      <w:pPr>
        <w:pStyle w:val="Prrafodelista"/>
        <w:numPr>
          <w:ilvl w:val="0"/>
          <w:numId w:val="40"/>
        </w:numPr>
        <w:contextualSpacing/>
        <w:rPr>
          <w:rFonts w:ascii="Arial" w:eastAsia="Arial" w:hAnsi="Arial" w:cs="Arial"/>
        </w:rPr>
      </w:pPr>
      <w:r>
        <w:rPr>
          <w:rFonts w:ascii="Arial" w:eastAsia="Arial" w:hAnsi="Arial" w:cs="Arial"/>
        </w:rPr>
        <w:t xml:space="preserve">Estas se </w:t>
      </w:r>
      <w:r w:rsidR="00D25451" w:rsidRPr="002F529A">
        <w:rPr>
          <w:rFonts w:ascii="Arial" w:eastAsia="Arial" w:hAnsi="Arial" w:cs="Arial"/>
        </w:rPr>
        <w:t>realizará</w:t>
      </w:r>
      <w:r>
        <w:rPr>
          <w:rFonts w:ascii="Arial" w:eastAsia="Arial" w:hAnsi="Arial" w:cs="Arial"/>
        </w:rPr>
        <w:t>n</w:t>
      </w:r>
      <w:r w:rsidR="00D25451" w:rsidRPr="002F529A">
        <w:rPr>
          <w:rFonts w:ascii="Arial" w:eastAsia="Arial" w:hAnsi="Arial" w:cs="Arial"/>
        </w:rPr>
        <w:t xml:space="preserve"> de manera virtual</w:t>
      </w:r>
      <w:r w:rsidR="00E75C4C">
        <w:rPr>
          <w:rFonts w:ascii="Arial" w:eastAsia="Arial" w:hAnsi="Arial" w:cs="Arial"/>
        </w:rPr>
        <w:t>;</w:t>
      </w:r>
    </w:p>
    <w:p w:rsidR="00D25451" w:rsidRDefault="00D25451" w:rsidP="00D76E35">
      <w:pPr>
        <w:pStyle w:val="Prrafodelista"/>
        <w:numPr>
          <w:ilvl w:val="0"/>
          <w:numId w:val="40"/>
        </w:numPr>
        <w:contextualSpacing/>
        <w:rPr>
          <w:rFonts w:ascii="Arial" w:eastAsia="Arial" w:hAnsi="Arial" w:cs="Arial"/>
        </w:rPr>
      </w:pPr>
      <w:r>
        <w:rPr>
          <w:rFonts w:ascii="Arial" w:eastAsia="Arial" w:hAnsi="Arial" w:cs="Arial"/>
        </w:rPr>
        <w:t>E</w:t>
      </w:r>
      <w:r w:rsidRPr="002F529A">
        <w:rPr>
          <w:rFonts w:ascii="Arial" w:eastAsia="Arial" w:hAnsi="Arial" w:cs="Arial"/>
        </w:rPr>
        <w:t>n el Instituto permanecerá solo el personal mínimo e indispensable</w:t>
      </w:r>
      <w:r w:rsidR="00E75C4C">
        <w:rPr>
          <w:rFonts w:ascii="Arial" w:eastAsia="Arial" w:hAnsi="Arial" w:cs="Arial"/>
        </w:rPr>
        <w:t>;</w:t>
      </w:r>
    </w:p>
    <w:p w:rsidR="00072D6F" w:rsidRPr="00D25451" w:rsidRDefault="00BB7F51" w:rsidP="00D76E35">
      <w:pPr>
        <w:pStyle w:val="Prrafodelista"/>
        <w:numPr>
          <w:ilvl w:val="0"/>
          <w:numId w:val="40"/>
        </w:numPr>
        <w:contextualSpacing/>
        <w:rPr>
          <w:rFonts w:ascii="Arial" w:eastAsia="Arial" w:hAnsi="Arial" w:cs="Arial"/>
        </w:rPr>
      </w:pPr>
      <w:r>
        <w:rPr>
          <w:rFonts w:ascii="Arial" w:eastAsia="Arial" w:hAnsi="Arial" w:cs="Arial"/>
        </w:rPr>
        <w:t>Se establecerán</w:t>
      </w:r>
      <w:r w:rsidR="00D25451" w:rsidRPr="00D25451">
        <w:rPr>
          <w:rFonts w:ascii="Arial" w:eastAsia="Arial" w:hAnsi="Arial" w:cs="Arial"/>
        </w:rPr>
        <w:t xml:space="preserve"> guardias de personal que en todo momento observarán las medidas preventivas ordenadas por la autoridad sanitaria correspondiente</w:t>
      </w:r>
      <w:r w:rsidR="00E75C4C">
        <w:rPr>
          <w:rFonts w:ascii="Arial" w:eastAsia="Arial" w:hAnsi="Arial" w:cs="Arial"/>
        </w:rPr>
        <w:t>;</w:t>
      </w:r>
    </w:p>
    <w:p w:rsidR="004F2B83" w:rsidRPr="0021295E" w:rsidRDefault="004F2B83" w:rsidP="00D76E35">
      <w:pPr>
        <w:pStyle w:val="Prrafodelista"/>
        <w:numPr>
          <w:ilvl w:val="0"/>
          <w:numId w:val="40"/>
        </w:numPr>
        <w:contextualSpacing/>
        <w:rPr>
          <w:rFonts w:ascii="Arial" w:eastAsia="Arial" w:hAnsi="Arial" w:cs="Arial"/>
        </w:rPr>
      </w:pPr>
      <w:r w:rsidRPr="0021295E">
        <w:rPr>
          <w:rFonts w:ascii="Arial" w:hAnsi="Arial" w:cs="Arial"/>
          <w:lang w:eastAsia="es-ES"/>
        </w:rPr>
        <w:t xml:space="preserve">Las redes sociales seguirán activas para difundir toda la información necesaria </w:t>
      </w:r>
      <w:r>
        <w:rPr>
          <w:rFonts w:ascii="Arial" w:hAnsi="Arial" w:cs="Arial"/>
          <w:lang w:eastAsia="es-ES"/>
        </w:rPr>
        <w:t xml:space="preserve">y </w:t>
      </w:r>
      <w:r w:rsidRPr="0021295E">
        <w:rPr>
          <w:rFonts w:ascii="Arial" w:hAnsi="Arial" w:cs="Arial"/>
          <w:lang w:eastAsia="es-ES"/>
        </w:rPr>
        <w:t xml:space="preserve">mantener una línea de comunicación permanente </w:t>
      </w:r>
      <w:r>
        <w:rPr>
          <w:rFonts w:ascii="Arial" w:hAnsi="Arial" w:cs="Arial"/>
          <w:lang w:eastAsia="es-ES"/>
        </w:rPr>
        <w:t xml:space="preserve">con </w:t>
      </w:r>
      <w:r w:rsidRPr="0021295E">
        <w:rPr>
          <w:rFonts w:ascii="Arial" w:hAnsi="Arial" w:cs="Arial"/>
          <w:lang w:eastAsia="es-ES"/>
        </w:rPr>
        <w:t>sujetos obligados y usuarios</w:t>
      </w:r>
      <w:r w:rsidR="00E75C4C">
        <w:rPr>
          <w:rFonts w:ascii="Arial" w:hAnsi="Arial" w:cs="Arial"/>
          <w:lang w:eastAsia="es-ES"/>
        </w:rPr>
        <w:t>.</w:t>
      </w:r>
    </w:p>
    <w:p w:rsidR="00D76E35" w:rsidRDefault="00D76E35" w:rsidP="00D76E35">
      <w:pPr>
        <w:rPr>
          <w:rFonts w:ascii="Arial" w:hAnsi="Arial" w:cs="Arial"/>
          <w:b/>
          <w:lang w:eastAsia="es-MX"/>
        </w:rPr>
      </w:pPr>
    </w:p>
    <w:p w:rsidR="00175FED" w:rsidRPr="00007E63" w:rsidRDefault="00175FED" w:rsidP="009F6BEE">
      <w:pPr>
        <w:pStyle w:val="Prrafodelista"/>
        <w:numPr>
          <w:ilvl w:val="0"/>
          <w:numId w:val="43"/>
        </w:numPr>
        <w:ind w:left="426"/>
        <w:rPr>
          <w:rFonts w:ascii="Arial" w:hAnsi="Arial" w:cs="Arial"/>
          <w:lang w:eastAsia="es-ES"/>
        </w:rPr>
      </w:pPr>
      <w:r w:rsidRPr="009F6BEE">
        <w:rPr>
          <w:rFonts w:ascii="Arial" w:eastAsia="Arial" w:hAnsi="Arial" w:cs="Arial"/>
        </w:rPr>
        <w:lastRenderedPageBreak/>
        <w:t>Respecto</w:t>
      </w:r>
      <w:r w:rsidRPr="00007E63">
        <w:rPr>
          <w:rFonts w:ascii="Arial" w:hAnsi="Arial" w:cs="Arial"/>
          <w:lang w:eastAsia="es-ES"/>
        </w:rPr>
        <w:t xml:space="preserve"> al tratamiento de datos personales</w:t>
      </w:r>
      <w:r>
        <w:rPr>
          <w:rFonts w:ascii="Arial" w:hAnsi="Arial" w:cs="Arial"/>
          <w:lang w:eastAsia="es-ES"/>
        </w:rPr>
        <w:t xml:space="preserve">, se emiten las </w:t>
      </w:r>
      <w:r w:rsidRPr="00007E63">
        <w:rPr>
          <w:rFonts w:ascii="Arial" w:hAnsi="Arial" w:cs="Arial"/>
          <w:lang w:eastAsia="es-ES"/>
        </w:rPr>
        <w:t>siguientes recomendaciones</w:t>
      </w:r>
      <w:r>
        <w:rPr>
          <w:rFonts w:ascii="Arial" w:hAnsi="Arial" w:cs="Arial"/>
          <w:lang w:eastAsia="es-ES"/>
        </w:rPr>
        <w:t xml:space="preserve">: </w:t>
      </w:r>
    </w:p>
    <w:p w:rsidR="00175FED" w:rsidRPr="00007E63" w:rsidRDefault="00175FED" w:rsidP="00D76E35">
      <w:pPr>
        <w:rPr>
          <w:rFonts w:ascii="Arial" w:hAnsi="Arial" w:cs="Arial"/>
          <w:lang w:eastAsia="es-ES"/>
        </w:rPr>
      </w:pPr>
    </w:p>
    <w:p w:rsidR="00175FED" w:rsidRPr="00162EC8" w:rsidRDefault="00175FED" w:rsidP="00D76E35">
      <w:pPr>
        <w:pStyle w:val="Prrafodelista"/>
        <w:numPr>
          <w:ilvl w:val="0"/>
          <w:numId w:val="40"/>
        </w:numPr>
        <w:contextualSpacing/>
        <w:rPr>
          <w:rFonts w:ascii="Arial" w:hAnsi="Arial" w:cs="Arial"/>
          <w:lang w:eastAsia="es-ES"/>
        </w:rPr>
      </w:pPr>
      <w:r>
        <w:rPr>
          <w:rFonts w:ascii="Arial" w:hAnsi="Arial" w:cs="Arial"/>
          <w:lang w:val="es-ES" w:eastAsia="es-ES"/>
        </w:rPr>
        <w:t xml:space="preserve">Los </w:t>
      </w:r>
      <w:r w:rsidRPr="00162EC8">
        <w:rPr>
          <w:rFonts w:ascii="Arial" w:hAnsi="Arial" w:cs="Arial"/>
          <w:lang w:eastAsia="es-ES"/>
        </w:rPr>
        <w:t>tratamientos de datos relativos a la salud deben ser necesarios y proporcionales, atendiendo a las medidas que dicten las autoridades competentes</w:t>
      </w:r>
      <w:r w:rsidR="00162EC8">
        <w:rPr>
          <w:rFonts w:ascii="Arial" w:hAnsi="Arial" w:cs="Arial"/>
          <w:lang w:eastAsia="es-ES"/>
        </w:rPr>
        <w:t>;</w:t>
      </w:r>
    </w:p>
    <w:p w:rsidR="00175FED" w:rsidRPr="00162EC8" w:rsidRDefault="00175FED" w:rsidP="00D76E35">
      <w:pPr>
        <w:pStyle w:val="Prrafodelista"/>
        <w:numPr>
          <w:ilvl w:val="0"/>
          <w:numId w:val="40"/>
        </w:numPr>
        <w:contextualSpacing/>
        <w:rPr>
          <w:rFonts w:ascii="Arial" w:hAnsi="Arial" w:cs="Arial"/>
          <w:lang w:eastAsia="es-ES"/>
        </w:rPr>
      </w:pPr>
      <w:r w:rsidRPr="00162EC8">
        <w:rPr>
          <w:rFonts w:ascii="Arial" w:hAnsi="Arial" w:cs="Arial"/>
          <w:lang w:eastAsia="es-ES"/>
        </w:rPr>
        <w:t xml:space="preserve">Las instituciones de salud solo deben recabar los datos personales mínimos necesarios para prevenir o contener la propagación del </w:t>
      </w:r>
      <w:r w:rsidR="00162EC8" w:rsidRPr="00162EC8">
        <w:rPr>
          <w:rFonts w:ascii="Arial" w:hAnsi="Arial" w:cs="Arial"/>
          <w:lang w:eastAsia="es-ES"/>
        </w:rPr>
        <w:t>COVID</w:t>
      </w:r>
      <w:r w:rsidRPr="00162EC8">
        <w:rPr>
          <w:rFonts w:ascii="Arial" w:hAnsi="Arial" w:cs="Arial"/>
          <w:lang w:eastAsia="es-ES"/>
        </w:rPr>
        <w:t>-19, mismos que no podrán utilizarse para fines distintos</w:t>
      </w:r>
      <w:r w:rsidR="00162EC8">
        <w:rPr>
          <w:rFonts w:ascii="Arial" w:hAnsi="Arial" w:cs="Arial"/>
          <w:lang w:eastAsia="es-ES"/>
        </w:rPr>
        <w:t>;</w:t>
      </w:r>
    </w:p>
    <w:p w:rsidR="00175FED" w:rsidRPr="00162EC8" w:rsidRDefault="00175FED" w:rsidP="00D76E35">
      <w:pPr>
        <w:pStyle w:val="Prrafodelista"/>
        <w:numPr>
          <w:ilvl w:val="0"/>
          <w:numId w:val="40"/>
        </w:numPr>
        <w:contextualSpacing/>
        <w:rPr>
          <w:rFonts w:ascii="Arial" w:hAnsi="Arial" w:cs="Arial"/>
          <w:lang w:eastAsia="es-ES"/>
        </w:rPr>
      </w:pPr>
      <w:r w:rsidRPr="00162EC8">
        <w:rPr>
          <w:rFonts w:ascii="Arial" w:hAnsi="Arial" w:cs="Arial"/>
          <w:lang w:eastAsia="es-ES"/>
        </w:rPr>
        <w:t>La identidad de las personas afectadas no debe divulgarse</w:t>
      </w:r>
      <w:r w:rsidR="00162EC8">
        <w:rPr>
          <w:rFonts w:ascii="Arial" w:hAnsi="Arial" w:cs="Arial"/>
          <w:lang w:eastAsia="es-ES"/>
        </w:rPr>
        <w:t>;</w:t>
      </w:r>
    </w:p>
    <w:p w:rsidR="00175FED" w:rsidRDefault="00175FED" w:rsidP="00D76E35">
      <w:pPr>
        <w:pStyle w:val="Prrafodelista"/>
        <w:numPr>
          <w:ilvl w:val="0"/>
          <w:numId w:val="40"/>
        </w:numPr>
        <w:contextualSpacing/>
        <w:rPr>
          <w:rFonts w:ascii="Arial" w:hAnsi="Arial" w:cs="Arial"/>
          <w:lang w:val="es-ES" w:eastAsia="es-ES"/>
        </w:rPr>
      </w:pPr>
      <w:r w:rsidRPr="00162EC8">
        <w:rPr>
          <w:rFonts w:ascii="Arial" w:hAnsi="Arial" w:cs="Arial"/>
          <w:lang w:eastAsia="es-ES"/>
        </w:rPr>
        <w:t>Deben elaborarse y ponerse a disposición los avisos de privacidad donde se establezcan las finalidades para las cuales serán recabados y tratados sus datos</w:t>
      </w:r>
      <w:r w:rsidRPr="00007E63">
        <w:rPr>
          <w:rFonts w:ascii="Arial" w:hAnsi="Arial" w:cs="Arial"/>
          <w:lang w:val="es-ES" w:eastAsia="es-ES"/>
        </w:rPr>
        <w:t xml:space="preserve"> y los casos en los que podrán transferirse.</w:t>
      </w:r>
    </w:p>
    <w:p w:rsidR="009F6BEE" w:rsidRPr="00007E63" w:rsidRDefault="009F6BEE" w:rsidP="00D76E35">
      <w:pPr>
        <w:pStyle w:val="Prrafodelista"/>
        <w:numPr>
          <w:ilvl w:val="0"/>
          <w:numId w:val="40"/>
        </w:numPr>
        <w:contextualSpacing/>
        <w:rPr>
          <w:rFonts w:ascii="Arial" w:hAnsi="Arial" w:cs="Arial"/>
          <w:lang w:val="es-ES" w:eastAsia="es-ES"/>
        </w:rPr>
      </w:pPr>
      <w:r>
        <w:rPr>
          <w:rFonts w:ascii="Arial" w:hAnsi="Arial" w:cs="Arial"/>
          <w:lang w:eastAsia="es-ES"/>
        </w:rPr>
        <w:t>D</w:t>
      </w:r>
      <w:r w:rsidRPr="00B773D4">
        <w:rPr>
          <w:rFonts w:ascii="Arial" w:hAnsi="Arial" w:cs="Arial"/>
          <w:lang w:eastAsia="es-ES"/>
        </w:rPr>
        <w:t>eberán establecerse todas las medidas de seguridad necesarias e indispensables para el adecuado tratamiento de los datos sensibles</w:t>
      </w:r>
      <w:r>
        <w:rPr>
          <w:rFonts w:ascii="Arial" w:hAnsi="Arial" w:cs="Arial"/>
          <w:lang w:eastAsia="es-ES"/>
        </w:rPr>
        <w:t>.</w:t>
      </w:r>
    </w:p>
    <w:p w:rsidR="00D76E35" w:rsidRDefault="00D76E35" w:rsidP="00D76E35">
      <w:pPr>
        <w:rPr>
          <w:rFonts w:ascii="Arial" w:hAnsi="Arial" w:cs="Arial"/>
          <w:b/>
          <w:lang w:eastAsia="es-MX"/>
        </w:rPr>
      </w:pPr>
    </w:p>
    <w:p w:rsidR="002D4026" w:rsidRDefault="009F6BEE" w:rsidP="009F6BEE">
      <w:pPr>
        <w:pStyle w:val="Prrafodelista"/>
        <w:numPr>
          <w:ilvl w:val="0"/>
          <w:numId w:val="43"/>
        </w:numPr>
        <w:ind w:left="426"/>
        <w:rPr>
          <w:rFonts w:ascii="Arial" w:hAnsi="Arial" w:cs="Arial"/>
          <w:lang w:eastAsia="es-ES"/>
        </w:rPr>
      </w:pPr>
      <w:r w:rsidRPr="009F6BEE">
        <w:rPr>
          <w:rFonts w:ascii="Arial" w:eastAsia="Arial" w:hAnsi="Arial" w:cs="Arial"/>
        </w:rPr>
        <w:t>Finalmente</w:t>
      </w:r>
      <w:r>
        <w:rPr>
          <w:rFonts w:ascii="Arial" w:hAnsi="Arial" w:cs="Arial"/>
          <w:lang w:eastAsia="es-MX"/>
        </w:rPr>
        <w:t>, para el Instituto, d</w:t>
      </w:r>
      <w:r w:rsidR="002D4026" w:rsidRPr="00007E63">
        <w:rPr>
          <w:rFonts w:ascii="Arial" w:hAnsi="Arial" w:cs="Arial"/>
          <w:lang w:eastAsia="es-ES"/>
        </w:rPr>
        <w:t>ada la contingencia decretada</w:t>
      </w:r>
      <w:r w:rsidR="002D4026">
        <w:rPr>
          <w:rFonts w:ascii="Arial" w:hAnsi="Arial" w:cs="Arial"/>
          <w:lang w:eastAsia="es-ES"/>
        </w:rPr>
        <w:t>,</w:t>
      </w:r>
      <w:r w:rsidR="002D4026" w:rsidRPr="00007E63">
        <w:rPr>
          <w:rFonts w:ascii="Arial" w:hAnsi="Arial" w:cs="Arial"/>
          <w:lang w:eastAsia="es-ES"/>
        </w:rPr>
        <w:t xml:space="preserve"> la información pública es vital</w:t>
      </w:r>
      <w:r w:rsidR="002D4026">
        <w:rPr>
          <w:rFonts w:ascii="Arial" w:hAnsi="Arial" w:cs="Arial"/>
          <w:lang w:eastAsia="es-ES"/>
        </w:rPr>
        <w:t xml:space="preserve">, por lo que se emite </w:t>
      </w:r>
      <w:r w:rsidR="002D4026" w:rsidRPr="00007E63">
        <w:rPr>
          <w:rFonts w:ascii="Arial" w:hAnsi="Arial" w:cs="Arial"/>
          <w:lang w:eastAsia="es-ES"/>
        </w:rPr>
        <w:t>una recomendación a las autoridades de salud para que</w:t>
      </w:r>
      <w:r w:rsidR="002D4026">
        <w:rPr>
          <w:rFonts w:ascii="Arial" w:hAnsi="Arial" w:cs="Arial"/>
          <w:lang w:eastAsia="es-ES"/>
        </w:rPr>
        <w:t>:</w:t>
      </w:r>
    </w:p>
    <w:p w:rsidR="002D4026" w:rsidRDefault="002D4026" w:rsidP="00D76E35">
      <w:pPr>
        <w:rPr>
          <w:rFonts w:ascii="Arial" w:hAnsi="Arial" w:cs="Arial"/>
          <w:lang w:eastAsia="es-ES"/>
        </w:rPr>
      </w:pPr>
    </w:p>
    <w:p w:rsidR="002D4026" w:rsidRDefault="002D4026" w:rsidP="00D76E35">
      <w:pPr>
        <w:pStyle w:val="Prrafodelista"/>
        <w:numPr>
          <w:ilvl w:val="0"/>
          <w:numId w:val="42"/>
        </w:numPr>
        <w:contextualSpacing/>
        <w:rPr>
          <w:rFonts w:ascii="Arial" w:hAnsi="Arial" w:cs="Arial"/>
          <w:lang w:eastAsia="es-ES"/>
        </w:rPr>
      </w:pPr>
      <w:r>
        <w:rPr>
          <w:rFonts w:ascii="Arial" w:hAnsi="Arial" w:cs="Arial"/>
          <w:lang w:eastAsia="es-ES"/>
        </w:rPr>
        <w:t>T</w:t>
      </w:r>
      <w:r w:rsidRPr="00237554">
        <w:rPr>
          <w:rFonts w:ascii="Arial" w:hAnsi="Arial" w:cs="Arial"/>
          <w:lang w:eastAsia="es-ES"/>
        </w:rPr>
        <w:t xml:space="preserve">oda la información disponible respecto al COVID-19 la hagan del conocimiento a través de un solo canal de comunicación que posibilite y garantice a los </w:t>
      </w:r>
      <w:r>
        <w:rPr>
          <w:rFonts w:ascii="Arial" w:hAnsi="Arial" w:cs="Arial"/>
          <w:lang w:eastAsia="es-ES"/>
        </w:rPr>
        <w:t>v</w:t>
      </w:r>
      <w:r w:rsidRPr="00237554">
        <w:rPr>
          <w:rFonts w:ascii="Arial" w:hAnsi="Arial" w:cs="Arial"/>
          <w:lang w:eastAsia="es-ES"/>
        </w:rPr>
        <w:t>eracruzanos información veraz, completa, clara y oportuna</w:t>
      </w:r>
      <w:r>
        <w:rPr>
          <w:rFonts w:ascii="Arial" w:hAnsi="Arial" w:cs="Arial"/>
          <w:lang w:eastAsia="es-ES"/>
        </w:rPr>
        <w:t>;</w:t>
      </w:r>
    </w:p>
    <w:p w:rsidR="002D4026" w:rsidRDefault="002D4026" w:rsidP="00D76E35">
      <w:pPr>
        <w:pStyle w:val="Prrafodelista"/>
        <w:numPr>
          <w:ilvl w:val="0"/>
          <w:numId w:val="42"/>
        </w:numPr>
        <w:contextualSpacing/>
        <w:rPr>
          <w:rFonts w:ascii="Arial" w:hAnsi="Arial" w:cs="Arial"/>
          <w:lang w:eastAsia="es-ES"/>
        </w:rPr>
      </w:pPr>
      <w:r>
        <w:rPr>
          <w:rFonts w:ascii="Arial" w:hAnsi="Arial" w:cs="Arial"/>
          <w:lang w:eastAsia="es-ES"/>
        </w:rPr>
        <w:t>Que se difunda e</w:t>
      </w:r>
      <w:r w:rsidRPr="00237554">
        <w:rPr>
          <w:rFonts w:ascii="Arial" w:hAnsi="Arial" w:cs="Arial"/>
          <w:lang w:eastAsia="es-ES"/>
        </w:rPr>
        <w:t>n formatos adecuados y accesibles</w:t>
      </w:r>
      <w:r w:rsidR="009F6BEE">
        <w:rPr>
          <w:rFonts w:ascii="Arial" w:hAnsi="Arial" w:cs="Arial"/>
          <w:lang w:eastAsia="es-ES"/>
        </w:rPr>
        <w:t xml:space="preserve"> para todos</w:t>
      </w:r>
      <w:r>
        <w:rPr>
          <w:rFonts w:ascii="Arial" w:hAnsi="Arial" w:cs="Arial"/>
          <w:lang w:eastAsia="es-ES"/>
        </w:rPr>
        <w:t>;</w:t>
      </w:r>
    </w:p>
    <w:p w:rsidR="002D4026" w:rsidRDefault="002D4026" w:rsidP="00D76E35">
      <w:pPr>
        <w:pStyle w:val="Prrafodelista"/>
        <w:numPr>
          <w:ilvl w:val="0"/>
          <w:numId w:val="42"/>
        </w:numPr>
        <w:contextualSpacing/>
        <w:rPr>
          <w:rFonts w:ascii="Arial" w:hAnsi="Arial" w:cs="Arial"/>
          <w:lang w:eastAsia="es-ES"/>
        </w:rPr>
      </w:pPr>
      <w:r>
        <w:rPr>
          <w:rFonts w:ascii="Arial" w:hAnsi="Arial" w:cs="Arial"/>
          <w:lang w:eastAsia="es-ES"/>
        </w:rPr>
        <w:t xml:space="preserve">Que lo difundido atienda </w:t>
      </w:r>
      <w:r w:rsidRPr="00237554">
        <w:rPr>
          <w:rFonts w:ascii="Arial" w:hAnsi="Arial" w:cs="Arial"/>
          <w:lang w:eastAsia="es-ES"/>
        </w:rPr>
        <w:t>las condiciones sociales, económicas y culturales de cada región (incluyendo lenguas originarias)</w:t>
      </w:r>
      <w:r>
        <w:rPr>
          <w:rFonts w:ascii="Arial" w:hAnsi="Arial" w:cs="Arial"/>
          <w:lang w:eastAsia="es-ES"/>
        </w:rPr>
        <w:t>;</w:t>
      </w:r>
      <w:r w:rsidRPr="00237554">
        <w:rPr>
          <w:rFonts w:ascii="Arial" w:hAnsi="Arial" w:cs="Arial"/>
          <w:lang w:eastAsia="es-ES"/>
        </w:rPr>
        <w:t xml:space="preserve"> </w:t>
      </w:r>
    </w:p>
    <w:p w:rsidR="002D4026" w:rsidRPr="00237554" w:rsidRDefault="002D4026" w:rsidP="00D76E35">
      <w:pPr>
        <w:pStyle w:val="Prrafodelista"/>
        <w:numPr>
          <w:ilvl w:val="0"/>
          <w:numId w:val="42"/>
        </w:numPr>
        <w:contextualSpacing/>
        <w:rPr>
          <w:rFonts w:ascii="Arial" w:hAnsi="Arial" w:cs="Arial"/>
          <w:lang w:eastAsia="es-ES"/>
        </w:rPr>
      </w:pPr>
      <w:r>
        <w:rPr>
          <w:rFonts w:ascii="Arial" w:hAnsi="Arial" w:cs="Arial"/>
          <w:lang w:eastAsia="es-ES"/>
        </w:rPr>
        <w:t>S</w:t>
      </w:r>
      <w:r w:rsidRPr="00237554">
        <w:rPr>
          <w:rFonts w:ascii="Arial" w:hAnsi="Arial" w:cs="Arial"/>
          <w:lang w:eastAsia="es-ES"/>
        </w:rPr>
        <w:t xml:space="preserve">i es por medios electrónicos, </w:t>
      </w:r>
      <w:r>
        <w:rPr>
          <w:rFonts w:ascii="Arial" w:hAnsi="Arial" w:cs="Arial"/>
          <w:lang w:eastAsia="es-ES"/>
        </w:rPr>
        <w:t xml:space="preserve">que esta se encuentre </w:t>
      </w:r>
      <w:r w:rsidRPr="00237554">
        <w:rPr>
          <w:rFonts w:ascii="Arial" w:hAnsi="Arial" w:cs="Arial"/>
          <w:lang w:eastAsia="es-ES"/>
        </w:rPr>
        <w:t xml:space="preserve">en formatos abiertos y accesibles. </w:t>
      </w:r>
    </w:p>
    <w:p w:rsidR="00D76E35" w:rsidRDefault="00D76E35" w:rsidP="00D76E35">
      <w:pPr>
        <w:rPr>
          <w:rFonts w:ascii="Arial" w:eastAsia="Arial" w:hAnsi="Arial" w:cs="Arial"/>
        </w:rPr>
      </w:pPr>
    </w:p>
    <w:p w:rsidR="00B70975" w:rsidRDefault="005C6915" w:rsidP="00D76E35">
      <w:pPr>
        <w:rPr>
          <w:rFonts w:ascii="Arial" w:eastAsia="Arial" w:hAnsi="Arial" w:cs="Arial"/>
        </w:rPr>
      </w:pPr>
      <w:r>
        <w:rPr>
          <w:rFonts w:ascii="Arial" w:eastAsia="Arial" w:hAnsi="Arial" w:cs="Arial"/>
        </w:rPr>
        <w:t xml:space="preserve">Si bien el país </w:t>
      </w:r>
      <w:r w:rsidRPr="00007E63">
        <w:rPr>
          <w:rFonts w:ascii="Arial" w:eastAsia="Arial" w:hAnsi="Arial" w:cs="Arial"/>
        </w:rPr>
        <w:t>actualmente enfrenta una etapa temprana de contagio</w:t>
      </w:r>
      <w:r w:rsidR="00B70975">
        <w:rPr>
          <w:rFonts w:ascii="Arial" w:eastAsia="Arial" w:hAnsi="Arial" w:cs="Arial"/>
        </w:rPr>
        <w:t xml:space="preserve">, </w:t>
      </w:r>
      <w:r w:rsidR="002A5A8D">
        <w:rPr>
          <w:rFonts w:ascii="Arial" w:eastAsia="Arial" w:hAnsi="Arial" w:cs="Arial"/>
        </w:rPr>
        <w:t>la prevención es fundamental</w:t>
      </w:r>
      <w:r w:rsidR="009F6BEE">
        <w:rPr>
          <w:rFonts w:ascii="Arial" w:eastAsia="Arial" w:hAnsi="Arial" w:cs="Arial"/>
        </w:rPr>
        <w:t>;</w:t>
      </w:r>
      <w:r w:rsidR="002A5A8D">
        <w:rPr>
          <w:rFonts w:ascii="Arial" w:eastAsia="Arial" w:hAnsi="Arial" w:cs="Arial"/>
        </w:rPr>
        <w:t xml:space="preserve"> </w:t>
      </w:r>
      <w:r w:rsidR="00B70975">
        <w:rPr>
          <w:rFonts w:ascii="Arial" w:eastAsia="Arial" w:hAnsi="Arial" w:cs="Arial"/>
        </w:rPr>
        <w:t xml:space="preserve">el IVAI </w:t>
      </w:r>
      <w:r w:rsidR="00B70975" w:rsidRPr="00B70975">
        <w:rPr>
          <w:rFonts w:ascii="Arial" w:eastAsia="Arial" w:hAnsi="Arial" w:cs="Arial"/>
        </w:rPr>
        <w:t xml:space="preserve">estará atento a las medidas que tomen las autoridades </w:t>
      </w:r>
      <w:r w:rsidR="008E4706">
        <w:rPr>
          <w:rFonts w:ascii="Arial" w:eastAsia="Arial" w:hAnsi="Arial" w:cs="Arial"/>
        </w:rPr>
        <w:t xml:space="preserve">correspondientes </w:t>
      </w:r>
      <w:r w:rsidR="00B70975" w:rsidRPr="00B70975">
        <w:rPr>
          <w:rFonts w:ascii="Arial" w:eastAsia="Arial" w:hAnsi="Arial" w:cs="Arial"/>
        </w:rPr>
        <w:t>para colaborar en lo que sea necesario y reanudar las actividades a la normalidad en cuanto sea adecuado.</w:t>
      </w:r>
    </w:p>
    <w:p w:rsidR="00B70975" w:rsidRDefault="00B70975" w:rsidP="00D76E35">
      <w:pPr>
        <w:rPr>
          <w:rFonts w:ascii="Arial" w:hAnsi="Arial" w:cs="Arial"/>
          <w:lang w:eastAsia="es-MX"/>
        </w:rPr>
      </w:pPr>
    </w:p>
    <w:p w:rsidR="00B70975" w:rsidRPr="00477BBD" w:rsidRDefault="00B70975" w:rsidP="00D76E35">
      <w:pPr>
        <w:rPr>
          <w:rFonts w:ascii="Arial" w:hAnsi="Arial" w:cs="Arial"/>
          <w:lang w:eastAsia="es-MX"/>
        </w:rPr>
      </w:pPr>
    </w:p>
    <w:p w:rsidR="00A8268F" w:rsidRPr="00A8268F" w:rsidRDefault="00A8268F" w:rsidP="00D76E35">
      <w:pPr>
        <w:jc w:val="center"/>
        <w:rPr>
          <w:rFonts w:ascii="Arial" w:hAnsi="Arial" w:cs="Arial"/>
          <w:b/>
          <w:lang w:eastAsia="es-MX"/>
        </w:rPr>
      </w:pPr>
      <w:r w:rsidRPr="00477BBD">
        <w:rPr>
          <w:b/>
          <w:color w:val="000000"/>
          <w:sz w:val="27"/>
          <w:szCs w:val="27"/>
        </w:rPr>
        <w:t>---000---</w:t>
      </w:r>
    </w:p>
    <w:sectPr w:rsidR="00A8268F" w:rsidRPr="00A8268F" w:rsidSect="00BF4250">
      <w:headerReference w:type="even" r:id="rId10"/>
      <w:headerReference w:type="default" r:id="rId11"/>
      <w:footerReference w:type="default" r:id="rId12"/>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84" w:rsidRDefault="00B82984" w:rsidP="00E418E4">
      <w:r>
        <w:separator/>
      </w:r>
    </w:p>
  </w:endnote>
  <w:endnote w:type="continuationSeparator" w:id="0">
    <w:p w:rsidR="00B82984" w:rsidRDefault="00B8298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84" w:rsidRDefault="00B82984" w:rsidP="00E418E4">
      <w:r>
        <w:separator/>
      </w:r>
    </w:p>
  </w:footnote>
  <w:footnote w:type="continuationSeparator" w:id="0">
    <w:p w:rsidR="00B82984" w:rsidRDefault="00B82984"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00B74E5B" w:rsidRPr="00ED0024">
      <w:rPr>
        <w:rFonts w:ascii="Arial Narrow" w:hAnsi="Arial Narrow"/>
        <w:b/>
        <w:sz w:val="20"/>
        <w:szCs w:val="20"/>
      </w:rPr>
      <w:t>BOLETÍN.-</w:t>
    </w:r>
    <w:proofErr w:type="gramEnd"/>
    <w:r w:rsidR="00A52DCB">
      <w:rPr>
        <w:rFonts w:ascii="Arial Narrow" w:hAnsi="Arial Narrow"/>
        <w:b/>
        <w:sz w:val="20"/>
        <w:szCs w:val="20"/>
      </w:rPr>
      <w:t>8</w:t>
    </w:r>
  </w:p>
  <w:p w:rsidR="00B74E5B" w:rsidRPr="00ED0024" w:rsidRDefault="00482A48" w:rsidP="00C33AFE">
    <w:pPr>
      <w:pStyle w:val="Encabezado"/>
      <w:rPr>
        <w:rFonts w:ascii="Arial Narrow" w:hAnsi="Arial Narrow"/>
        <w:b/>
        <w:sz w:val="20"/>
        <w:szCs w:val="20"/>
      </w:rPr>
    </w:pPr>
    <w:r>
      <w:rPr>
        <w:rFonts w:ascii="Arial Narrow" w:hAnsi="Arial Narrow"/>
        <w:b/>
        <w:sz w:val="20"/>
        <w:szCs w:val="20"/>
      </w:rPr>
      <w:t>1</w:t>
    </w:r>
    <w:r w:rsidR="005E22E8">
      <w:rPr>
        <w:rFonts w:ascii="Arial Narrow" w:hAnsi="Arial Narrow"/>
        <w:b/>
        <w:sz w:val="20"/>
        <w:szCs w:val="20"/>
      </w:rPr>
      <w:t>7</w:t>
    </w:r>
    <w:r>
      <w:rPr>
        <w:rFonts w:ascii="Arial Narrow" w:hAnsi="Arial Narrow"/>
        <w:b/>
        <w:sz w:val="20"/>
        <w:szCs w:val="20"/>
      </w:rPr>
      <w:t>/03</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8"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0"/>
  </w:num>
  <w:num w:numId="5">
    <w:abstractNumId w:val="39"/>
  </w:num>
  <w:num w:numId="6">
    <w:abstractNumId w:val="34"/>
  </w:num>
  <w:num w:numId="7">
    <w:abstractNumId w:val="28"/>
  </w:num>
  <w:num w:numId="8">
    <w:abstractNumId w:val="8"/>
  </w:num>
  <w:num w:numId="9">
    <w:abstractNumId w:val="25"/>
  </w:num>
  <w:num w:numId="10">
    <w:abstractNumId w:val="20"/>
  </w:num>
  <w:num w:numId="11">
    <w:abstractNumId w:val="1"/>
  </w:num>
  <w:num w:numId="12">
    <w:abstractNumId w:val="0"/>
  </w:num>
  <w:num w:numId="13">
    <w:abstractNumId w:val="19"/>
  </w:num>
  <w:num w:numId="14">
    <w:abstractNumId w:val="13"/>
  </w:num>
  <w:num w:numId="15">
    <w:abstractNumId w:val="38"/>
  </w:num>
  <w:num w:numId="16">
    <w:abstractNumId w:val="35"/>
  </w:num>
  <w:num w:numId="17">
    <w:abstractNumId w:val="6"/>
  </w:num>
  <w:num w:numId="18">
    <w:abstractNumId w:val="29"/>
  </w:num>
  <w:num w:numId="19">
    <w:abstractNumId w:val="14"/>
  </w:num>
  <w:num w:numId="20">
    <w:abstractNumId w:val="11"/>
  </w:num>
  <w:num w:numId="21">
    <w:abstractNumId w:val="17"/>
  </w:num>
  <w:num w:numId="22">
    <w:abstractNumId w:val="31"/>
  </w:num>
  <w:num w:numId="23">
    <w:abstractNumId w:val="21"/>
  </w:num>
  <w:num w:numId="24">
    <w:abstractNumId w:val="33"/>
  </w:num>
  <w:num w:numId="25">
    <w:abstractNumId w:val="22"/>
  </w:num>
  <w:num w:numId="26">
    <w:abstractNumId w:val="30"/>
  </w:num>
  <w:num w:numId="27">
    <w:abstractNumId w:val="41"/>
  </w:num>
  <w:num w:numId="28">
    <w:abstractNumId w:val="32"/>
  </w:num>
  <w:num w:numId="29">
    <w:abstractNumId w:val="4"/>
  </w:num>
  <w:num w:numId="30">
    <w:abstractNumId w:val="7"/>
  </w:num>
  <w:num w:numId="31">
    <w:abstractNumId w:val="15"/>
  </w:num>
  <w:num w:numId="32">
    <w:abstractNumId w:val="42"/>
  </w:num>
  <w:num w:numId="33">
    <w:abstractNumId w:val="12"/>
  </w:num>
  <w:num w:numId="34">
    <w:abstractNumId w:val="24"/>
  </w:num>
  <w:num w:numId="35">
    <w:abstractNumId w:val="2"/>
  </w:num>
  <w:num w:numId="36">
    <w:abstractNumId w:val="10"/>
  </w:num>
  <w:num w:numId="37">
    <w:abstractNumId w:val="37"/>
  </w:num>
  <w:num w:numId="38">
    <w:abstractNumId w:val="23"/>
  </w:num>
  <w:num w:numId="39">
    <w:abstractNumId w:val="26"/>
  </w:num>
  <w:num w:numId="40">
    <w:abstractNumId w:val="27"/>
  </w:num>
  <w:num w:numId="41">
    <w:abstractNumId w:val="9"/>
  </w:num>
  <w:num w:numId="42">
    <w:abstractNumId w:val="16"/>
  </w:num>
  <w:num w:numId="4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597D"/>
    <w:rsid w:val="001E662C"/>
    <w:rsid w:val="001E77D2"/>
    <w:rsid w:val="001E7B7E"/>
    <w:rsid w:val="001E7BBC"/>
    <w:rsid w:val="001F030A"/>
    <w:rsid w:val="001F0B31"/>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6CFF"/>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286"/>
    <w:rsid w:val="009B06B4"/>
    <w:rsid w:val="009B0C96"/>
    <w:rsid w:val="009B101E"/>
    <w:rsid w:val="009B102F"/>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6BEE"/>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A8B"/>
    <w:rsid w:val="00EA4DC6"/>
    <w:rsid w:val="00EA4EC2"/>
    <w:rsid w:val="00EA553E"/>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32"/>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D21B8"/>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styleId="Mencinsinresolver">
    <w:name w:val="Unresolved Mention"/>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SGeir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2RDdEL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EC033-52E4-41B0-B913-A913945D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58</cp:revision>
  <cp:lastPrinted>2017-03-23T00:31:00Z</cp:lastPrinted>
  <dcterms:created xsi:type="dcterms:W3CDTF">2020-02-27T02:13:00Z</dcterms:created>
  <dcterms:modified xsi:type="dcterms:W3CDTF">2020-03-17T23:36:00Z</dcterms:modified>
</cp:coreProperties>
</file>