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8C6" w:rsidRPr="00DC72D0" w:rsidRDefault="009278C6" w:rsidP="00585481">
      <w:pPr>
        <w:jc w:val="center"/>
        <w:rPr>
          <w:rFonts w:ascii="Arial" w:hAnsi="Arial" w:cs="Arial"/>
          <w:b/>
          <w:sz w:val="28"/>
          <w:szCs w:val="28"/>
          <w:lang w:eastAsia="es-MX"/>
        </w:rPr>
      </w:pPr>
      <w:r w:rsidRPr="00DC72D0">
        <w:rPr>
          <w:rFonts w:ascii="Arial" w:hAnsi="Arial" w:cs="Arial"/>
          <w:b/>
          <w:sz w:val="28"/>
          <w:szCs w:val="28"/>
          <w:lang w:eastAsia="es-MX"/>
        </w:rPr>
        <w:t xml:space="preserve">SS deberá informar monto invertido para </w:t>
      </w:r>
    </w:p>
    <w:p w:rsidR="00913748" w:rsidRPr="00DC72D0" w:rsidRDefault="009278C6" w:rsidP="00585481">
      <w:pPr>
        <w:jc w:val="center"/>
        <w:rPr>
          <w:rFonts w:ascii="Arial" w:hAnsi="Arial" w:cs="Arial"/>
          <w:b/>
          <w:sz w:val="28"/>
          <w:szCs w:val="28"/>
          <w:lang w:eastAsia="es-MX"/>
        </w:rPr>
      </w:pPr>
      <w:proofErr w:type="gramStart"/>
      <w:r w:rsidRPr="00DC72D0">
        <w:rPr>
          <w:rFonts w:ascii="Arial" w:hAnsi="Arial" w:cs="Arial"/>
          <w:b/>
          <w:sz w:val="28"/>
          <w:szCs w:val="28"/>
          <w:lang w:eastAsia="es-MX"/>
        </w:rPr>
        <w:t>atender</w:t>
      </w:r>
      <w:proofErr w:type="gramEnd"/>
      <w:r w:rsidRPr="00DC72D0">
        <w:rPr>
          <w:rFonts w:ascii="Arial" w:hAnsi="Arial" w:cs="Arial"/>
          <w:b/>
          <w:sz w:val="28"/>
          <w:szCs w:val="28"/>
          <w:lang w:eastAsia="es-MX"/>
        </w:rPr>
        <w:t xml:space="preserve"> a </w:t>
      </w:r>
      <w:r w:rsidR="006A2AAC" w:rsidRPr="00DC72D0">
        <w:rPr>
          <w:rFonts w:ascii="Arial" w:hAnsi="Arial" w:cs="Arial"/>
          <w:b/>
          <w:sz w:val="28"/>
          <w:szCs w:val="28"/>
          <w:lang w:eastAsia="es-MX"/>
        </w:rPr>
        <w:t>población con virus del</w:t>
      </w:r>
      <w:r w:rsidRPr="00DC72D0">
        <w:rPr>
          <w:rFonts w:ascii="Arial" w:hAnsi="Arial" w:cs="Arial"/>
          <w:b/>
          <w:sz w:val="28"/>
          <w:szCs w:val="28"/>
          <w:lang w:eastAsia="es-MX"/>
        </w:rPr>
        <w:t xml:space="preserve"> papiloma </w:t>
      </w:r>
    </w:p>
    <w:p w:rsidR="009278C6" w:rsidRPr="00DC72D0" w:rsidRDefault="009278C6" w:rsidP="00585481">
      <w:pPr>
        <w:jc w:val="center"/>
        <w:rPr>
          <w:rFonts w:ascii="Arial" w:hAnsi="Arial" w:cs="Arial"/>
          <w:b/>
          <w:sz w:val="28"/>
          <w:szCs w:val="28"/>
          <w:lang w:eastAsia="es-MX"/>
        </w:rPr>
      </w:pPr>
    </w:p>
    <w:p w:rsidR="00B646E7" w:rsidRPr="00DC72D0" w:rsidRDefault="00B646E7" w:rsidP="00533D5B">
      <w:pPr>
        <w:pStyle w:val="Prrafodelista"/>
        <w:numPr>
          <w:ilvl w:val="0"/>
          <w:numId w:val="31"/>
        </w:numPr>
        <w:rPr>
          <w:rFonts w:ascii="Arial" w:hAnsi="Arial" w:cs="Arial"/>
          <w:sz w:val="20"/>
          <w:szCs w:val="20"/>
          <w:lang w:eastAsia="es-MX"/>
        </w:rPr>
      </w:pPr>
      <w:r w:rsidRPr="00DC72D0">
        <w:rPr>
          <w:rFonts w:ascii="Arial" w:hAnsi="Arial" w:cs="Arial"/>
          <w:sz w:val="20"/>
          <w:szCs w:val="20"/>
          <w:lang w:eastAsia="es-MX"/>
        </w:rPr>
        <w:t xml:space="preserve">Asimismo, nombre del responsable del programa para prevenir la transmisión </w:t>
      </w:r>
    </w:p>
    <w:p w:rsidR="00464BC4" w:rsidRPr="00DC72D0" w:rsidRDefault="00464BC4" w:rsidP="00B0138C">
      <w:pPr>
        <w:pStyle w:val="Prrafodelista"/>
        <w:numPr>
          <w:ilvl w:val="0"/>
          <w:numId w:val="31"/>
        </w:numPr>
        <w:rPr>
          <w:rFonts w:ascii="Arial" w:hAnsi="Arial" w:cs="Arial"/>
          <w:sz w:val="20"/>
          <w:szCs w:val="20"/>
          <w:lang w:eastAsia="es-MX"/>
        </w:rPr>
      </w:pPr>
      <w:r w:rsidRPr="00DC72D0">
        <w:rPr>
          <w:rFonts w:ascii="Arial" w:hAnsi="Arial" w:cs="Arial"/>
          <w:sz w:val="20"/>
          <w:szCs w:val="20"/>
          <w:lang w:eastAsia="es-MX"/>
        </w:rPr>
        <w:t>CMAS Xalapa deberá informar zonas en que se reportó robo de medidores</w:t>
      </w:r>
    </w:p>
    <w:p w:rsidR="00460E3E" w:rsidRPr="00DC72D0" w:rsidRDefault="00460E3E" w:rsidP="00460E3E">
      <w:pPr>
        <w:pStyle w:val="Prrafodelista"/>
        <w:ind w:left="720"/>
        <w:rPr>
          <w:rFonts w:ascii="Arial" w:hAnsi="Arial" w:cs="Arial"/>
          <w:lang w:eastAsia="es-MX"/>
        </w:rPr>
      </w:pPr>
    </w:p>
    <w:p w:rsidR="00E7218E" w:rsidRPr="00DC72D0" w:rsidRDefault="00CA6FA5" w:rsidP="000244E6">
      <w:pPr>
        <w:rPr>
          <w:rFonts w:ascii="Arial" w:hAnsi="Arial" w:cs="Arial"/>
          <w:lang w:eastAsia="es-MX"/>
        </w:rPr>
      </w:pPr>
      <w:r w:rsidRPr="00DC72D0">
        <w:rPr>
          <w:rFonts w:ascii="Arial" w:hAnsi="Arial" w:cs="Arial"/>
          <w:lang w:eastAsia="es-MX"/>
        </w:rPr>
        <w:t>Xalapa</w:t>
      </w:r>
      <w:r w:rsidR="006F1728" w:rsidRPr="00DC72D0">
        <w:rPr>
          <w:rFonts w:ascii="Arial" w:hAnsi="Arial" w:cs="Arial"/>
          <w:lang w:eastAsia="es-MX"/>
        </w:rPr>
        <w:t xml:space="preserve">, Ver., </w:t>
      </w:r>
      <w:r w:rsidR="005B4FC9" w:rsidRPr="00DC72D0">
        <w:rPr>
          <w:rFonts w:ascii="Arial" w:hAnsi="Arial" w:cs="Arial"/>
          <w:lang w:eastAsia="es-MX"/>
        </w:rPr>
        <w:t xml:space="preserve">27 </w:t>
      </w:r>
      <w:r w:rsidR="006F1728" w:rsidRPr="00DC72D0">
        <w:rPr>
          <w:rFonts w:ascii="Arial" w:hAnsi="Arial" w:cs="Arial"/>
          <w:lang w:eastAsia="es-MX"/>
        </w:rPr>
        <w:t xml:space="preserve">de </w:t>
      </w:r>
      <w:r w:rsidR="00DF2AEF" w:rsidRPr="00DC72D0">
        <w:rPr>
          <w:rFonts w:ascii="Arial" w:hAnsi="Arial" w:cs="Arial"/>
          <w:lang w:eastAsia="es-MX"/>
        </w:rPr>
        <w:t xml:space="preserve">febrero </w:t>
      </w:r>
      <w:r w:rsidR="006F1728" w:rsidRPr="00DC72D0">
        <w:rPr>
          <w:rFonts w:ascii="Arial" w:hAnsi="Arial" w:cs="Arial"/>
          <w:lang w:eastAsia="es-MX"/>
        </w:rPr>
        <w:t>de 201</w:t>
      </w:r>
      <w:r w:rsidR="00F119CB" w:rsidRPr="00DC72D0">
        <w:rPr>
          <w:rFonts w:ascii="Arial" w:hAnsi="Arial" w:cs="Arial"/>
          <w:lang w:eastAsia="es-MX"/>
        </w:rPr>
        <w:t>9</w:t>
      </w:r>
      <w:r w:rsidR="006F1728" w:rsidRPr="00DC72D0">
        <w:rPr>
          <w:rFonts w:ascii="Arial" w:hAnsi="Arial" w:cs="Arial"/>
          <w:lang w:eastAsia="es-MX"/>
        </w:rPr>
        <w:t xml:space="preserve">.- </w:t>
      </w:r>
      <w:r w:rsidR="000244E6" w:rsidRPr="00DC72D0">
        <w:rPr>
          <w:rFonts w:ascii="Arial" w:hAnsi="Arial" w:cs="Arial"/>
          <w:lang w:eastAsia="es-MX"/>
        </w:rPr>
        <w:t xml:space="preserve">Al resolver el recurso de revisión IVAI-REV/1920/2018/II, el Instituto Veracruzano de Acceso a la Información y Protección de Datos Personales (IVAI) ordenó a la Secretaría </w:t>
      </w:r>
      <w:r w:rsidR="00987A0D" w:rsidRPr="00DC72D0">
        <w:rPr>
          <w:rFonts w:ascii="Arial" w:hAnsi="Arial" w:cs="Arial"/>
          <w:lang w:eastAsia="es-MX"/>
        </w:rPr>
        <w:t>de Salud del estado de Veracruz</w:t>
      </w:r>
      <w:r w:rsidR="000244E6" w:rsidRPr="00DC72D0">
        <w:rPr>
          <w:rFonts w:ascii="Arial" w:hAnsi="Arial" w:cs="Arial"/>
          <w:lang w:eastAsia="es-MX"/>
        </w:rPr>
        <w:t xml:space="preserve"> que realice una búsqueda exhaustiva para proporcionar información sobre el monto invertido en atender a la población con virus del papiloma humano, –desde el 1 de enero de 2015 al 31 de mayo de 2018–, así como el nombre del responsable del programa o acción para </w:t>
      </w:r>
      <w:r w:rsidR="00987A0D" w:rsidRPr="00DC72D0">
        <w:rPr>
          <w:rFonts w:ascii="Arial" w:hAnsi="Arial" w:cs="Arial"/>
          <w:lang w:eastAsia="es-MX"/>
        </w:rPr>
        <w:t xml:space="preserve">prevenir </w:t>
      </w:r>
      <w:r w:rsidR="000244E6" w:rsidRPr="00DC72D0">
        <w:rPr>
          <w:rFonts w:ascii="Arial" w:hAnsi="Arial" w:cs="Arial"/>
          <w:lang w:eastAsia="es-MX"/>
        </w:rPr>
        <w:t>la transmisión.</w:t>
      </w:r>
    </w:p>
    <w:p w:rsidR="005B4FC9" w:rsidRPr="00DC72D0" w:rsidRDefault="005B4FC9" w:rsidP="005B4FC9">
      <w:pPr>
        <w:rPr>
          <w:rFonts w:ascii="Arial" w:eastAsia="Times New Roman" w:hAnsi="Arial" w:cs="Arial"/>
          <w:szCs w:val="20"/>
          <w:lang w:eastAsia="es-ES"/>
        </w:rPr>
      </w:pPr>
    </w:p>
    <w:p w:rsidR="00987A0D" w:rsidRPr="00DC72D0" w:rsidRDefault="00D25A86" w:rsidP="005B4FC9">
      <w:pPr>
        <w:rPr>
          <w:rFonts w:ascii="Arial" w:eastAsia="Times New Roman" w:hAnsi="Arial" w:cs="Arial"/>
          <w:szCs w:val="20"/>
          <w:lang w:eastAsia="es-ES"/>
        </w:rPr>
      </w:pPr>
      <w:r w:rsidRPr="00DC72D0">
        <w:rPr>
          <w:rFonts w:ascii="Arial" w:eastAsia="Times New Roman" w:hAnsi="Arial" w:cs="Arial"/>
          <w:szCs w:val="20"/>
          <w:lang w:eastAsia="es-ES"/>
        </w:rPr>
        <w:t xml:space="preserve">Esto, al ser aspectos que la Secretaría respondió de manera </w:t>
      </w:r>
      <w:r w:rsidR="006A2AAC" w:rsidRPr="00DC72D0">
        <w:rPr>
          <w:rFonts w:ascii="Arial" w:eastAsia="Times New Roman" w:hAnsi="Arial" w:cs="Arial"/>
          <w:szCs w:val="20"/>
          <w:lang w:eastAsia="es-ES"/>
        </w:rPr>
        <w:t>incompleta</w:t>
      </w:r>
      <w:r w:rsidRPr="00DC72D0">
        <w:rPr>
          <w:rFonts w:ascii="Arial" w:eastAsia="Times New Roman" w:hAnsi="Arial" w:cs="Arial"/>
          <w:szCs w:val="20"/>
          <w:lang w:eastAsia="es-ES"/>
        </w:rPr>
        <w:t xml:space="preserve"> tras atender una solicitud relacionada con el número de casos detectados con este virus en hombres y mujeres, tratamiento que se les </w:t>
      </w:r>
      <w:r w:rsidR="00E94AEC" w:rsidRPr="00DC72D0">
        <w:rPr>
          <w:rFonts w:ascii="Arial" w:eastAsia="Times New Roman" w:hAnsi="Arial" w:cs="Arial"/>
          <w:szCs w:val="20"/>
          <w:lang w:eastAsia="es-ES"/>
        </w:rPr>
        <w:t>dio</w:t>
      </w:r>
      <w:r w:rsidRPr="00DC72D0">
        <w:rPr>
          <w:rFonts w:ascii="Arial" w:eastAsia="Times New Roman" w:hAnsi="Arial" w:cs="Arial"/>
          <w:szCs w:val="20"/>
          <w:lang w:eastAsia="es-ES"/>
        </w:rPr>
        <w:t xml:space="preserve">, costo y acciones preventivas, entre otros datos. </w:t>
      </w:r>
    </w:p>
    <w:p w:rsidR="00D25A86" w:rsidRPr="00DC72D0" w:rsidRDefault="00D25A86" w:rsidP="005B4FC9">
      <w:pPr>
        <w:rPr>
          <w:rFonts w:ascii="Arial" w:eastAsia="Times New Roman" w:hAnsi="Arial" w:cs="Arial"/>
          <w:szCs w:val="20"/>
          <w:lang w:eastAsia="es-ES"/>
        </w:rPr>
      </w:pPr>
    </w:p>
    <w:p w:rsidR="0057657F" w:rsidRPr="00DC72D0" w:rsidRDefault="00B77683" w:rsidP="0057657F">
      <w:pPr>
        <w:rPr>
          <w:rFonts w:ascii="Arial" w:eastAsia="Times New Roman" w:hAnsi="Arial" w:cs="Arial"/>
          <w:szCs w:val="20"/>
          <w:lang w:eastAsia="es-ES"/>
        </w:rPr>
      </w:pPr>
      <w:r w:rsidRPr="00DC72D0">
        <w:rPr>
          <w:rFonts w:ascii="Arial" w:eastAsia="Times New Roman" w:hAnsi="Arial" w:cs="Arial"/>
          <w:szCs w:val="20"/>
          <w:lang w:eastAsia="es-ES"/>
        </w:rPr>
        <w:t>En principio, p</w:t>
      </w:r>
      <w:r w:rsidR="0057657F" w:rsidRPr="00DC72D0">
        <w:rPr>
          <w:rFonts w:ascii="Arial" w:eastAsia="Times New Roman" w:hAnsi="Arial" w:cs="Arial"/>
          <w:szCs w:val="20"/>
          <w:lang w:eastAsia="es-ES"/>
        </w:rPr>
        <w:t xml:space="preserve">ara los comisionados </w:t>
      </w:r>
      <w:proofErr w:type="spellStart"/>
      <w:r w:rsidR="0057657F" w:rsidRPr="00DC72D0">
        <w:rPr>
          <w:rFonts w:ascii="Arial" w:eastAsia="Times New Roman" w:hAnsi="Arial" w:cs="Arial"/>
          <w:szCs w:val="20"/>
          <w:lang w:eastAsia="es-ES"/>
        </w:rPr>
        <w:t>Yolli</w:t>
      </w:r>
      <w:proofErr w:type="spellEnd"/>
      <w:r w:rsidR="0057657F" w:rsidRPr="00DC72D0">
        <w:rPr>
          <w:rFonts w:ascii="Arial" w:eastAsia="Times New Roman" w:hAnsi="Arial" w:cs="Arial"/>
          <w:szCs w:val="20"/>
          <w:lang w:eastAsia="es-ES"/>
        </w:rPr>
        <w:t xml:space="preserve"> García </w:t>
      </w:r>
      <w:proofErr w:type="spellStart"/>
      <w:r w:rsidR="0057657F" w:rsidRPr="00DC72D0">
        <w:rPr>
          <w:rFonts w:ascii="Arial" w:eastAsia="Times New Roman" w:hAnsi="Arial" w:cs="Arial"/>
          <w:szCs w:val="20"/>
          <w:lang w:eastAsia="es-ES"/>
        </w:rPr>
        <w:t>Alvarez</w:t>
      </w:r>
      <w:proofErr w:type="spellEnd"/>
      <w:r w:rsidR="0057657F" w:rsidRPr="00DC72D0">
        <w:rPr>
          <w:rFonts w:ascii="Arial" w:eastAsia="Times New Roman" w:hAnsi="Arial" w:cs="Arial"/>
          <w:szCs w:val="20"/>
          <w:lang w:eastAsia="es-ES"/>
        </w:rPr>
        <w:t xml:space="preserve">, José Rubén Mendoza Hernández y Arturo Mariscal Rodríguez lo </w:t>
      </w:r>
      <w:r w:rsidR="006A2AAC" w:rsidRPr="00DC72D0">
        <w:rPr>
          <w:rFonts w:ascii="Arial" w:eastAsia="Times New Roman" w:hAnsi="Arial" w:cs="Arial"/>
          <w:szCs w:val="20"/>
          <w:lang w:eastAsia="es-ES"/>
        </w:rPr>
        <w:t xml:space="preserve">entregado </w:t>
      </w:r>
      <w:r w:rsidR="0057657F" w:rsidRPr="00DC72D0">
        <w:rPr>
          <w:rFonts w:ascii="Arial" w:eastAsia="Times New Roman" w:hAnsi="Arial" w:cs="Arial"/>
          <w:szCs w:val="20"/>
          <w:lang w:eastAsia="es-ES"/>
        </w:rPr>
        <w:t>fue insuficiente para cumplir con el derecho del solicitante pues si bien la encargada de la Unidad de Acceso pretendió dar respuesta</w:t>
      </w:r>
      <w:r w:rsidR="00477E61" w:rsidRPr="00DC72D0">
        <w:rPr>
          <w:rFonts w:ascii="Arial" w:eastAsia="Times New Roman" w:hAnsi="Arial" w:cs="Arial"/>
          <w:szCs w:val="20"/>
          <w:lang w:eastAsia="es-ES"/>
        </w:rPr>
        <w:t>,</w:t>
      </w:r>
      <w:r w:rsidR="0057657F" w:rsidRPr="00DC72D0">
        <w:rPr>
          <w:rFonts w:ascii="Arial" w:eastAsia="Times New Roman" w:hAnsi="Arial" w:cs="Arial"/>
          <w:szCs w:val="20"/>
          <w:lang w:eastAsia="es-ES"/>
        </w:rPr>
        <w:t xml:space="preserve"> omitió acreditar la búsqueda exhaustiva y acompañar todos los elementos que </w:t>
      </w:r>
      <w:r w:rsidR="00E335BE" w:rsidRPr="00DC72D0">
        <w:rPr>
          <w:rFonts w:ascii="Arial" w:eastAsia="Times New Roman" w:hAnsi="Arial" w:cs="Arial"/>
          <w:szCs w:val="20"/>
          <w:lang w:eastAsia="es-ES"/>
        </w:rPr>
        <w:t xml:space="preserve">demostraran </w:t>
      </w:r>
      <w:r w:rsidR="0057657F" w:rsidRPr="00DC72D0">
        <w:rPr>
          <w:rFonts w:ascii="Arial" w:eastAsia="Times New Roman" w:hAnsi="Arial" w:cs="Arial"/>
          <w:szCs w:val="20"/>
          <w:lang w:eastAsia="es-ES"/>
        </w:rPr>
        <w:t>que realizó la gestión ante el área administrativa correspondiente.</w:t>
      </w:r>
    </w:p>
    <w:p w:rsidR="0057657F" w:rsidRPr="00DC72D0" w:rsidRDefault="0057657F" w:rsidP="005B4FC9">
      <w:pPr>
        <w:rPr>
          <w:rFonts w:ascii="Arial" w:eastAsia="Times New Roman" w:hAnsi="Arial" w:cs="Arial"/>
          <w:szCs w:val="20"/>
          <w:lang w:eastAsia="es-ES"/>
        </w:rPr>
      </w:pPr>
    </w:p>
    <w:p w:rsidR="00B77683" w:rsidRPr="00DC72D0" w:rsidRDefault="00B77683" w:rsidP="00B77683">
      <w:pPr>
        <w:rPr>
          <w:rFonts w:ascii="Arial" w:eastAsia="Times New Roman" w:hAnsi="Arial" w:cs="Arial"/>
          <w:szCs w:val="20"/>
          <w:lang w:eastAsia="es-ES"/>
        </w:rPr>
      </w:pPr>
      <w:r w:rsidRPr="00DC72D0">
        <w:rPr>
          <w:rFonts w:ascii="Arial" w:eastAsia="Times New Roman" w:hAnsi="Arial" w:cs="Arial"/>
          <w:szCs w:val="20"/>
          <w:lang w:eastAsia="es-ES"/>
        </w:rPr>
        <w:t xml:space="preserve">Por otro lado, la directora de Salud Pública señaló que la atención </w:t>
      </w:r>
      <w:r w:rsidR="00FB6F1E" w:rsidRPr="00DC72D0">
        <w:rPr>
          <w:rFonts w:ascii="Arial" w:eastAsia="Times New Roman" w:hAnsi="Arial" w:cs="Arial"/>
          <w:szCs w:val="20"/>
          <w:lang w:eastAsia="es-ES"/>
        </w:rPr>
        <w:t xml:space="preserve">de la población con virus del papiloma humano </w:t>
      </w:r>
      <w:r w:rsidRPr="00DC72D0">
        <w:rPr>
          <w:rFonts w:ascii="Arial" w:eastAsia="Times New Roman" w:hAnsi="Arial" w:cs="Arial"/>
          <w:szCs w:val="20"/>
          <w:lang w:eastAsia="es-ES"/>
        </w:rPr>
        <w:t>es gratuita y que</w:t>
      </w:r>
      <w:r w:rsidR="00E764D1" w:rsidRPr="00DC72D0">
        <w:rPr>
          <w:rFonts w:ascii="Arial" w:eastAsia="Times New Roman" w:hAnsi="Arial" w:cs="Arial"/>
          <w:szCs w:val="20"/>
          <w:lang w:eastAsia="es-ES"/>
        </w:rPr>
        <w:t xml:space="preserve"> </w:t>
      </w:r>
      <w:r w:rsidRPr="00DC72D0">
        <w:rPr>
          <w:rFonts w:ascii="Arial" w:eastAsia="Times New Roman" w:hAnsi="Arial" w:cs="Arial"/>
          <w:szCs w:val="20"/>
          <w:lang w:eastAsia="es-ES"/>
        </w:rPr>
        <w:t>al programa se le asigna presupuesto por las fuentes de financiamiento Ramo 12, Seguro Popular y Ramo 33 para generar acciones de tamizaje, diagnóstico y tratamiento</w:t>
      </w:r>
      <w:r w:rsidR="00FB6F1E" w:rsidRPr="00DC72D0">
        <w:rPr>
          <w:rFonts w:ascii="Arial" w:eastAsia="Times New Roman" w:hAnsi="Arial" w:cs="Arial"/>
          <w:szCs w:val="20"/>
          <w:lang w:eastAsia="es-ES"/>
        </w:rPr>
        <w:t xml:space="preserve">, pero omitió </w:t>
      </w:r>
      <w:r w:rsidR="00E764D1" w:rsidRPr="00DC72D0">
        <w:rPr>
          <w:rFonts w:ascii="Arial" w:eastAsia="Times New Roman" w:hAnsi="Arial" w:cs="Arial"/>
          <w:szCs w:val="20"/>
          <w:lang w:eastAsia="es-ES"/>
        </w:rPr>
        <w:t>indicar a través del área competente</w:t>
      </w:r>
      <w:r w:rsidR="00EF7485" w:rsidRPr="00DC72D0">
        <w:rPr>
          <w:rFonts w:ascii="Arial" w:eastAsia="Times New Roman" w:hAnsi="Arial" w:cs="Arial"/>
          <w:szCs w:val="20"/>
          <w:lang w:eastAsia="es-ES"/>
        </w:rPr>
        <w:t xml:space="preserve"> el monto invertido.</w:t>
      </w:r>
    </w:p>
    <w:p w:rsidR="00B77683" w:rsidRPr="00DC72D0" w:rsidRDefault="00B77683" w:rsidP="005B4FC9">
      <w:pPr>
        <w:rPr>
          <w:rFonts w:ascii="Arial" w:eastAsia="Times New Roman" w:hAnsi="Arial" w:cs="Arial"/>
          <w:szCs w:val="20"/>
          <w:lang w:eastAsia="es-ES"/>
        </w:rPr>
      </w:pPr>
    </w:p>
    <w:p w:rsidR="00FF1769" w:rsidRPr="00DC72D0" w:rsidRDefault="0047694C" w:rsidP="005B4FC9">
      <w:pPr>
        <w:rPr>
          <w:rFonts w:ascii="Arial" w:eastAsia="Times New Roman" w:hAnsi="Arial" w:cs="Arial"/>
          <w:szCs w:val="20"/>
          <w:lang w:eastAsia="es-ES"/>
        </w:rPr>
      </w:pPr>
      <w:r w:rsidRPr="00DC72D0">
        <w:rPr>
          <w:rFonts w:ascii="Arial" w:eastAsia="Times New Roman" w:hAnsi="Arial" w:cs="Arial"/>
          <w:szCs w:val="20"/>
          <w:lang w:eastAsia="es-ES"/>
        </w:rPr>
        <w:t xml:space="preserve">Finalmente, </w:t>
      </w:r>
      <w:r w:rsidR="00E94AEC" w:rsidRPr="00DC72D0">
        <w:rPr>
          <w:rFonts w:ascii="Arial" w:eastAsia="Times New Roman" w:hAnsi="Arial" w:cs="Arial"/>
          <w:szCs w:val="20"/>
          <w:lang w:eastAsia="es-ES"/>
        </w:rPr>
        <w:t xml:space="preserve">el sujeto obligado </w:t>
      </w:r>
      <w:r w:rsidR="00464DE2" w:rsidRPr="00DC72D0">
        <w:rPr>
          <w:rFonts w:ascii="Arial" w:eastAsia="Times New Roman" w:hAnsi="Arial" w:cs="Arial"/>
          <w:szCs w:val="20"/>
          <w:lang w:eastAsia="es-ES"/>
        </w:rPr>
        <w:t>informó</w:t>
      </w:r>
      <w:r w:rsidR="00E94AEC" w:rsidRPr="00DC72D0">
        <w:rPr>
          <w:rFonts w:ascii="Arial" w:eastAsia="Times New Roman" w:hAnsi="Arial" w:cs="Arial"/>
          <w:szCs w:val="20"/>
          <w:lang w:eastAsia="es-ES"/>
        </w:rPr>
        <w:t xml:space="preserve"> </w:t>
      </w:r>
      <w:r w:rsidR="00FF1769" w:rsidRPr="00DC72D0">
        <w:rPr>
          <w:rFonts w:ascii="Arial" w:eastAsia="Times New Roman" w:hAnsi="Arial" w:cs="Arial"/>
          <w:szCs w:val="20"/>
          <w:lang w:eastAsia="es-ES"/>
        </w:rPr>
        <w:t xml:space="preserve">que existe un responsable estatal del programa y uno por jurisdicción sanitaria, quienes son los </w:t>
      </w:r>
      <w:r w:rsidR="00244822" w:rsidRPr="00DC72D0">
        <w:rPr>
          <w:rFonts w:ascii="Arial" w:eastAsia="Times New Roman" w:hAnsi="Arial" w:cs="Arial"/>
          <w:szCs w:val="20"/>
          <w:lang w:eastAsia="es-ES"/>
        </w:rPr>
        <w:t>que coordinan las acciones, evalúan e implementan</w:t>
      </w:r>
      <w:r w:rsidR="00FF1769" w:rsidRPr="00DC72D0">
        <w:rPr>
          <w:rFonts w:ascii="Arial" w:eastAsia="Times New Roman" w:hAnsi="Arial" w:cs="Arial"/>
          <w:szCs w:val="20"/>
          <w:lang w:eastAsia="es-ES"/>
        </w:rPr>
        <w:t xml:space="preserve"> estrategias de mejora continua</w:t>
      </w:r>
      <w:r w:rsidR="00E335BE" w:rsidRPr="00DC72D0">
        <w:rPr>
          <w:rFonts w:ascii="Arial" w:eastAsia="Times New Roman" w:hAnsi="Arial" w:cs="Arial"/>
          <w:szCs w:val="20"/>
          <w:lang w:eastAsia="es-ES"/>
        </w:rPr>
        <w:t>;</w:t>
      </w:r>
      <w:r w:rsidR="00AB1B3B">
        <w:rPr>
          <w:rFonts w:ascii="Arial" w:eastAsia="Times New Roman" w:hAnsi="Arial" w:cs="Arial"/>
          <w:szCs w:val="20"/>
          <w:lang w:eastAsia="es-ES"/>
        </w:rPr>
        <w:t xml:space="preserve"> sin embargo, omitió</w:t>
      </w:r>
      <w:r w:rsidR="00FF1769" w:rsidRPr="00DC72D0">
        <w:rPr>
          <w:rFonts w:ascii="Arial" w:eastAsia="Times New Roman" w:hAnsi="Arial" w:cs="Arial"/>
          <w:szCs w:val="20"/>
          <w:lang w:eastAsia="es-ES"/>
        </w:rPr>
        <w:t xml:space="preserve"> </w:t>
      </w:r>
      <w:r w:rsidR="00FB6F1E" w:rsidRPr="00DC72D0">
        <w:rPr>
          <w:rFonts w:ascii="Arial" w:eastAsia="Times New Roman" w:hAnsi="Arial" w:cs="Arial"/>
          <w:szCs w:val="20"/>
          <w:lang w:eastAsia="es-ES"/>
        </w:rPr>
        <w:t>dar</w:t>
      </w:r>
      <w:r w:rsidR="00FF1769" w:rsidRPr="00DC72D0">
        <w:rPr>
          <w:rFonts w:ascii="Arial" w:eastAsia="Times New Roman" w:hAnsi="Arial" w:cs="Arial"/>
          <w:szCs w:val="20"/>
          <w:lang w:eastAsia="es-ES"/>
        </w:rPr>
        <w:t xml:space="preserve"> el nombre.</w:t>
      </w:r>
    </w:p>
    <w:p w:rsidR="00340FD8" w:rsidRPr="00DC72D0" w:rsidRDefault="00340FD8" w:rsidP="005B4FC9">
      <w:pPr>
        <w:rPr>
          <w:rFonts w:ascii="Arial" w:eastAsia="Times New Roman" w:hAnsi="Arial" w:cs="Arial"/>
          <w:szCs w:val="20"/>
          <w:lang w:eastAsia="es-ES"/>
        </w:rPr>
      </w:pPr>
    </w:p>
    <w:p w:rsidR="00685493" w:rsidRDefault="00464BC4" w:rsidP="00464BC4">
      <w:pPr>
        <w:rPr>
          <w:rFonts w:ascii="Arial" w:hAnsi="Arial" w:cs="Arial"/>
        </w:rPr>
      </w:pPr>
      <w:r w:rsidRPr="00DC72D0">
        <w:rPr>
          <w:rFonts w:ascii="Arial" w:eastAsia="Times New Roman" w:hAnsi="Arial" w:cs="Arial"/>
          <w:szCs w:val="20"/>
          <w:lang w:eastAsia="es-ES"/>
        </w:rPr>
        <w:t xml:space="preserve">En otros asuntos, dentro del expediente IVAI-REV/2130/2018/II, el </w:t>
      </w:r>
      <w:r w:rsidR="004A3A67" w:rsidRPr="00DC72D0">
        <w:rPr>
          <w:rFonts w:ascii="Arial" w:eastAsia="Times New Roman" w:hAnsi="Arial" w:cs="Arial"/>
          <w:szCs w:val="20"/>
          <w:lang w:eastAsia="es-ES"/>
        </w:rPr>
        <w:t xml:space="preserve">Instituto </w:t>
      </w:r>
      <w:r w:rsidRPr="00DC72D0">
        <w:rPr>
          <w:rFonts w:ascii="Arial" w:eastAsia="Times New Roman" w:hAnsi="Arial" w:cs="Arial"/>
          <w:szCs w:val="20"/>
          <w:lang w:eastAsia="es-ES"/>
        </w:rPr>
        <w:t>ordenó a</w:t>
      </w:r>
      <w:bookmarkStart w:id="0" w:name="_GoBack"/>
      <w:bookmarkEnd w:id="0"/>
      <w:r w:rsidRPr="00DC72D0">
        <w:rPr>
          <w:rFonts w:ascii="Arial" w:eastAsia="Times New Roman" w:hAnsi="Arial" w:cs="Arial"/>
          <w:szCs w:val="20"/>
          <w:lang w:eastAsia="es-ES"/>
        </w:rPr>
        <w:t xml:space="preserve"> la </w:t>
      </w:r>
      <w:r w:rsidRPr="00DC72D0">
        <w:rPr>
          <w:rFonts w:ascii="Arial" w:hAnsi="Arial" w:cs="Arial"/>
        </w:rPr>
        <w:t>Comisión Municipal de Agua Potable y Saneamiento (CMAS) de Xalapa que entregue, a quien lo solicitó, el detalle de las zonas de la ciudad en donde fueron robados medidores, luego de que únicamente</w:t>
      </w:r>
      <w:r w:rsidR="00685493" w:rsidRPr="00DC72D0">
        <w:rPr>
          <w:rFonts w:ascii="Arial" w:hAnsi="Arial" w:cs="Arial"/>
        </w:rPr>
        <w:t xml:space="preserve"> le</w:t>
      </w:r>
      <w:r w:rsidRPr="00DC72D0">
        <w:rPr>
          <w:rFonts w:ascii="Arial" w:hAnsi="Arial" w:cs="Arial"/>
        </w:rPr>
        <w:t xml:space="preserve"> </w:t>
      </w:r>
      <w:r w:rsidR="000555A6" w:rsidRPr="00DC72D0">
        <w:rPr>
          <w:rFonts w:ascii="Arial" w:hAnsi="Arial" w:cs="Arial"/>
        </w:rPr>
        <w:t>dijera</w:t>
      </w:r>
      <w:r w:rsidRPr="00DC72D0">
        <w:rPr>
          <w:rFonts w:ascii="Arial" w:hAnsi="Arial" w:cs="Arial"/>
        </w:rPr>
        <w:t xml:space="preserve"> que se reportaron 1,631</w:t>
      </w:r>
      <w:r w:rsidR="00685493" w:rsidRPr="00DC72D0">
        <w:rPr>
          <w:rFonts w:ascii="Arial" w:hAnsi="Arial" w:cs="Arial"/>
        </w:rPr>
        <w:t xml:space="preserve"> </w:t>
      </w:r>
      <w:r w:rsidRPr="00DC72D0">
        <w:rPr>
          <w:rFonts w:ascii="Arial" w:hAnsi="Arial" w:cs="Arial"/>
        </w:rPr>
        <w:t>medidores robados en el periodo del 2 de agosto de 2017 al 2 de agosto de 2018.</w:t>
      </w:r>
    </w:p>
    <w:p w:rsidR="00DC72D0" w:rsidRDefault="00DC72D0">
      <w:pPr>
        <w:jc w:val="left"/>
        <w:rPr>
          <w:rFonts w:ascii="Arial" w:hAnsi="Arial" w:cs="Arial"/>
        </w:rPr>
      </w:pPr>
    </w:p>
    <w:p w:rsidR="001963D9" w:rsidRPr="00DC72D0" w:rsidRDefault="000F6C9A" w:rsidP="00464BC4">
      <w:pPr>
        <w:rPr>
          <w:rFonts w:ascii="Arial" w:hAnsi="Arial" w:cs="Arial"/>
        </w:rPr>
      </w:pPr>
      <w:r w:rsidRPr="00DC72D0">
        <w:rPr>
          <w:rFonts w:ascii="Arial" w:hAnsi="Arial" w:cs="Arial"/>
        </w:rPr>
        <w:t xml:space="preserve">En este caso, se instó a la coordinadora de Acceso a la Información de CMAS Xalapa para que en futuras ocasiones se conduzca con diligencia en el desempeño de su empleo al responder a las solicitudes que se les presenten, puesto que omitió realizar los trámites internos </w:t>
      </w:r>
      <w:r w:rsidR="004A3A67" w:rsidRPr="00DC72D0">
        <w:rPr>
          <w:rFonts w:ascii="Arial" w:hAnsi="Arial" w:cs="Arial"/>
        </w:rPr>
        <w:t xml:space="preserve">en </w:t>
      </w:r>
      <w:r w:rsidRPr="00DC72D0">
        <w:rPr>
          <w:rFonts w:ascii="Arial" w:hAnsi="Arial" w:cs="Arial"/>
        </w:rPr>
        <w:t xml:space="preserve">la Gerencia Comercial, a pesar </w:t>
      </w:r>
      <w:r w:rsidRPr="00DC72D0">
        <w:rPr>
          <w:rFonts w:ascii="Arial" w:hAnsi="Arial" w:cs="Arial"/>
        </w:rPr>
        <w:lastRenderedPageBreak/>
        <w:t xml:space="preserve">de que tanto el coordinador de Grandes Usuarios y Uso eficiente del Agua y el encargado del Laboratorio de Medidores la remitieron a dicha área </w:t>
      </w:r>
      <w:r w:rsidR="004A3A67" w:rsidRPr="00DC72D0">
        <w:rPr>
          <w:rFonts w:ascii="Arial" w:hAnsi="Arial" w:cs="Arial"/>
        </w:rPr>
        <w:t xml:space="preserve">por ser </w:t>
      </w:r>
      <w:r w:rsidRPr="00DC72D0">
        <w:rPr>
          <w:rFonts w:ascii="Arial" w:hAnsi="Arial" w:cs="Arial"/>
        </w:rPr>
        <w:t>la que tiene radicado el administrador de su Sistema Informático Comercial</w:t>
      </w:r>
      <w:r w:rsidR="001963D9" w:rsidRPr="00DC72D0">
        <w:rPr>
          <w:rFonts w:ascii="Arial" w:hAnsi="Arial" w:cs="Arial"/>
        </w:rPr>
        <w:t xml:space="preserve">, de donde se podía desprender </w:t>
      </w:r>
      <w:r w:rsidR="00464BC4" w:rsidRPr="00DC72D0">
        <w:rPr>
          <w:rFonts w:ascii="Arial" w:hAnsi="Arial" w:cs="Arial"/>
        </w:rPr>
        <w:t xml:space="preserve">el </w:t>
      </w:r>
      <w:r w:rsidR="001963D9" w:rsidRPr="00DC72D0">
        <w:rPr>
          <w:rFonts w:ascii="Arial" w:hAnsi="Arial" w:cs="Arial"/>
        </w:rPr>
        <w:t xml:space="preserve">dato </w:t>
      </w:r>
      <w:r w:rsidR="00464BC4" w:rsidRPr="00DC72D0">
        <w:rPr>
          <w:rFonts w:ascii="Arial" w:hAnsi="Arial" w:cs="Arial"/>
        </w:rPr>
        <w:t xml:space="preserve">de </w:t>
      </w:r>
      <w:r w:rsidR="00E335BE" w:rsidRPr="00DC72D0">
        <w:rPr>
          <w:rFonts w:ascii="Arial" w:hAnsi="Arial" w:cs="Arial"/>
        </w:rPr>
        <w:t xml:space="preserve">las zonas que no </w:t>
      </w:r>
      <w:r w:rsidR="00E94AEC" w:rsidRPr="00DC72D0">
        <w:rPr>
          <w:rFonts w:ascii="Arial" w:hAnsi="Arial" w:cs="Arial"/>
        </w:rPr>
        <w:t xml:space="preserve">se </w:t>
      </w:r>
      <w:r w:rsidR="00E335BE" w:rsidRPr="00DC72D0">
        <w:rPr>
          <w:rFonts w:ascii="Arial" w:hAnsi="Arial" w:cs="Arial"/>
        </w:rPr>
        <w:t>proporcionó.</w:t>
      </w:r>
    </w:p>
    <w:p w:rsidR="001963D9" w:rsidRPr="00DC72D0" w:rsidRDefault="001963D9" w:rsidP="00464BC4">
      <w:pPr>
        <w:rPr>
          <w:rFonts w:ascii="Arial" w:hAnsi="Arial" w:cs="Arial"/>
        </w:rPr>
      </w:pPr>
    </w:p>
    <w:p w:rsidR="00464BC4" w:rsidRPr="00DC72D0" w:rsidRDefault="008C71E0" w:rsidP="00464BC4">
      <w:pPr>
        <w:rPr>
          <w:rFonts w:ascii="Arial" w:eastAsia="Times New Roman" w:hAnsi="Arial" w:cs="Arial"/>
          <w:szCs w:val="20"/>
          <w:lang w:eastAsia="es-ES"/>
        </w:rPr>
      </w:pPr>
      <w:r w:rsidRPr="00DC72D0">
        <w:rPr>
          <w:rFonts w:ascii="Arial" w:hAnsi="Arial" w:cs="Arial"/>
        </w:rPr>
        <w:t xml:space="preserve">Al </w:t>
      </w:r>
      <w:r w:rsidR="00E94AEC" w:rsidRPr="00DC72D0">
        <w:rPr>
          <w:rFonts w:ascii="Arial" w:hAnsi="Arial" w:cs="Arial"/>
        </w:rPr>
        <w:t xml:space="preserve">brindar </w:t>
      </w:r>
      <w:r w:rsidRPr="00DC72D0">
        <w:rPr>
          <w:rFonts w:ascii="Arial" w:hAnsi="Arial" w:cs="Arial"/>
        </w:rPr>
        <w:t xml:space="preserve">la información, CMAS Xalapa deberá </w:t>
      </w:r>
      <w:r w:rsidR="00464BC4" w:rsidRPr="00DC72D0">
        <w:rPr>
          <w:rFonts w:ascii="Arial" w:hAnsi="Arial" w:cs="Arial"/>
        </w:rPr>
        <w:t>proteger aquellos datos personales que pudieran encontrarse inmersos en el sistema, a través de versiones públicas que autorice s</w:t>
      </w:r>
      <w:r w:rsidR="004B1A91" w:rsidRPr="00DC72D0">
        <w:rPr>
          <w:rFonts w:ascii="Arial" w:hAnsi="Arial" w:cs="Arial"/>
        </w:rPr>
        <w:t>u Comité de Transparencia.</w:t>
      </w:r>
    </w:p>
    <w:p w:rsidR="00987A0D" w:rsidRPr="00DC72D0" w:rsidRDefault="00987A0D" w:rsidP="005B4FC9">
      <w:pPr>
        <w:rPr>
          <w:rFonts w:ascii="Arial" w:eastAsia="Times New Roman" w:hAnsi="Arial" w:cs="Arial"/>
          <w:szCs w:val="20"/>
          <w:lang w:eastAsia="es-ES"/>
        </w:rPr>
      </w:pPr>
    </w:p>
    <w:p w:rsidR="00FF46A4" w:rsidRPr="00DC72D0" w:rsidRDefault="005C4F04" w:rsidP="00D864E7">
      <w:pPr>
        <w:rPr>
          <w:rFonts w:ascii="Arial" w:hAnsi="Arial" w:cs="Arial"/>
          <w:lang w:eastAsia="es-MX"/>
        </w:rPr>
      </w:pPr>
      <w:r w:rsidRPr="00DC72D0">
        <w:rPr>
          <w:rFonts w:ascii="Arial" w:hAnsi="Arial" w:cs="Arial"/>
          <w:lang w:eastAsia="es-MX"/>
        </w:rPr>
        <w:t xml:space="preserve">En la sesión </w:t>
      </w:r>
      <w:r w:rsidR="00D92952" w:rsidRPr="00DC72D0">
        <w:rPr>
          <w:rFonts w:ascii="Arial" w:hAnsi="Arial" w:cs="Arial"/>
          <w:lang w:eastAsia="es-MX"/>
        </w:rPr>
        <w:t xml:space="preserve">pública </w:t>
      </w:r>
      <w:r w:rsidRPr="00DC72D0">
        <w:rPr>
          <w:rFonts w:ascii="Arial" w:hAnsi="Arial" w:cs="Arial"/>
          <w:lang w:eastAsia="es-MX"/>
        </w:rPr>
        <w:t xml:space="preserve">de hoy </w:t>
      </w:r>
      <w:r w:rsidR="00B159DF" w:rsidRPr="00DC72D0">
        <w:rPr>
          <w:rFonts w:ascii="Arial" w:hAnsi="Arial" w:cs="Arial"/>
          <w:lang w:eastAsia="es-MX"/>
        </w:rPr>
        <w:t xml:space="preserve">se emitieron </w:t>
      </w:r>
      <w:r w:rsidR="005B4FC9" w:rsidRPr="00DC72D0">
        <w:rPr>
          <w:rFonts w:ascii="Arial" w:hAnsi="Arial" w:cs="Arial"/>
          <w:lang w:eastAsia="es-MX"/>
        </w:rPr>
        <w:t xml:space="preserve">107 </w:t>
      </w:r>
      <w:r w:rsidR="00FF46A4" w:rsidRPr="00DC72D0">
        <w:rPr>
          <w:rFonts w:ascii="Arial" w:hAnsi="Arial" w:cs="Arial"/>
          <w:lang w:eastAsia="es-MX"/>
        </w:rPr>
        <w:t>sentencias</w:t>
      </w:r>
      <w:r w:rsidR="00995BF2" w:rsidRPr="00DC72D0">
        <w:rPr>
          <w:rFonts w:ascii="Arial" w:hAnsi="Arial" w:cs="Arial"/>
          <w:lang w:eastAsia="es-MX"/>
        </w:rPr>
        <w:t>,</w:t>
      </w:r>
      <w:r w:rsidR="00AF4D0D" w:rsidRPr="00DC72D0">
        <w:rPr>
          <w:rFonts w:ascii="Arial" w:hAnsi="Arial" w:cs="Arial"/>
          <w:lang w:eastAsia="es-MX"/>
        </w:rPr>
        <w:t xml:space="preserve"> correspondientes a </w:t>
      </w:r>
      <w:r w:rsidR="005B4FC9" w:rsidRPr="00DC72D0">
        <w:rPr>
          <w:rFonts w:ascii="Arial" w:hAnsi="Arial" w:cs="Arial"/>
          <w:lang w:eastAsia="es-MX"/>
        </w:rPr>
        <w:t>139</w:t>
      </w:r>
      <w:r w:rsidR="00995BF2" w:rsidRPr="00DC72D0">
        <w:rPr>
          <w:rFonts w:ascii="Arial" w:hAnsi="Arial" w:cs="Arial"/>
          <w:lang w:eastAsia="es-MX"/>
        </w:rPr>
        <w:t xml:space="preserve">  </w:t>
      </w:r>
      <w:r w:rsidR="00AF4D0D" w:rsidRPr="00DC72D0">
        <w:rPr>
          <w:rFonts w:ascii="Arial" w:hAnsi="Arial" w:cs="Arial"/>
          <w:lang w:eastAsia="es-MX"/>
        </w:rPr>
        <w:t>recursos de revisión</w:t>
      </w:r>
      <w:r w:rsidR="005B4FC9" w:rsidRPr="00DC72D0">
        <w:rPr>
          <w:rFonts w:ascii="Arial" w:hAnsi="Arial" w:cs="Arial"/>
          <w:lang w:eastAsia="es-MX"/>
        </w:rPr>
        <w:t xml:space="preserve"> y 2</w:t>
      </w:r>
      <w:r w:rsidR="00995BF2" w:rsidRPr="00DC72D0">
        <w:rPr>
          <w:rFonts w:ascii="Arial" w:hAnsi="Arial" w:cs="Arial"/>
          <w:lang w:eastAsia="es-MX"/>
        </w:rPr>
        <w:t xml:space="preserve"> denuncias por incumplimiento de obligaciones de transparencia.</w:t>
      </w:r>
    </w:p>
    <w:p w:rsidR="00662190" w:rsidRPr="00DC72D0" w:rsidRDefault="00662190" w:rsidP="00D864E7">
      <w:pPr>
        <w:rPr>
          <w:rFonts w:ascii="Arial" w:hAnsi="Arial" w:cs="Arial"/>
          <w:lang w:eastAsia="es-MX"/>
        </w:rPr>
      </w:pPr>
    </w:p>
    <w:p w:rsidR="00BF4250" w:rsidRPr="00DC72D0" w:rsidRDefault="00BF4250" w:rsidP="00D864E7">
      <w:pPr>
        <w:rPr>
          <w:rFonts w:ascii="Arial" w:hAnsi="Arial" w:cs="Arial"/>
          <w:lang w:eastAsia="es-MX"/>
        </w:rPr>
      </w:pPr>
    </w:p>
    <w:p w:rsidR="00CA6FA5" w:rsidRPr="00DC72D0" w:rsidRDefault="00CA6FA5" w:rsidP="00D27F27">
      <w:pPr>
        <w:jc w:val="center"/>
        <w:rPr>
          <w:rFonts w:ascii="Arial" w:hAnsi="Arial" w:cs="Arial"/>
          <w:lang w:eastAsia="es-MX"/>
        </w:rPr>
      </w:pPr>
      <w:r w:rsidRPr="00DC72D0">
        <w:rPr>
          <w:rFonts w:ascii="Arial" w:hAnsi="Arial" w:cs="Arial"/>
          <w:b/>
          <w:lang w:eastAsia="es-MX"/>
        </w:rPr>
        <w:t>---000---</w:t>
      </w:r>
    </w:p>
    <w:sectPr w:rsidR="00CA6FA5" w:rsidRPr="00DC72D0"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591" w:rsidRDefault="00892591" w:rsidP="00E418E4">
      <w:r>
        <w:separator/>
      </w:r>
    </w:p>
  </w:endnote>
  <w:endnote w:type="continuationSeparator" w:id="0">
    <w:p w:rsidR="00892591" w:rsidRDefault="0089259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901B6E">
    <w:pPr>
      <w:pStyle w:val="Piedepgina"/>
      <w:jc w:val="right"/>
    </w:pPr>
    <w:r>
      <w:fldChar w:fldCharType="begin"/>
    </w:r>
    <w:r>
      <w:instrText xml:space="preserve"> PAGE   \* MERGEFORMAT </w:instrText>
    </w:r>
    <w:r>
      <w:fldChar w:fldCharType="separate"/>
    </w:r>
    <w:r w:rsidR="00AB1B3B">
      <w:rPr>
        <w:noProof/>
      </w:rPr>
      <w:t>2</w:t>
    </w:r>
    <w:r>
      <w:rPr>
        <w:noProof/>
      </w:rPr>
      <w:fldChar w:fldCharType="end"/>
    </w:r>
  </w:p>
  <w:p w:rsidR="008D062E" w:rsidRPr="00C33AFE" w:rsidRDefault="008D06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591" w:rsidRDefault="00892591" w:rsidP="00E418E4">
      <w:r>
        <w:separator/>
      </w:r>
    </w:p>
  </w:footnote>
  <w:footnote w:type="continuationSeparator" w:id="0">
    <w:p w:rsidR="00892591" w:rsidRDefault="0089259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8D062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Pr="00ED0024" w:rsidRDefault="000F02D6"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081F21CB" wp14:editId="2D602717">
              <wp:simplePos x="0" y="0"/>
              <wp:positionH relativeFrom="margin">
                <wp:align>right</wp:align>
              </wp:positionH>
              <wp:positionV relativeFrom="paragraph">
                <wp:posOffset>-55305</wp:posOffset>
              </wp:positionV>
              <wp:extent cx="3218192"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92"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1F21CB"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trA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" filled="f" stroked="f">
              <v:path arrowok="t"/>
              <v:textbox style="mso-fit-shape-to-text:t">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8D062E">
      <w:rPr>
        <w:noProof/>
        <w:lang w:eastAsia="es-MX"/>
      </w:rPr>
      <w:drawing>
        <wp:anchor distT="0" distB="0" distL="114300" distR="114300" simplePos="0" relativeHeight="251657728" behindDoc="0" locked="0" layoutInCell="1" allowOverlap="1" wp14:anchorId="62372362" wp14:editId="78555C89">
          <wp:simplePos x="0" y="0"/>
          <wp:positionH relativeFrom="column">
            <wp:posOffset>5586730</wp:posOffset>
          </wp:positionH>
          <wp:positionV relativeFrom="paragraph">
            <wp:posOffset>-184785</wp:posOffset>
          </wp:positionV>
          <wp:extent cx="633095" cy="1257300"/>
          <wp:effectExtent l="0" t="0" r="0" b="0"/>
          <wp:wrapNone/>
          <wp:docPr id="9" name="Imagen 9"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8D062E">
      <w:rPr>
        <w:rFonts w:ascii="Arial Narrow" w:hAnsi="Arial Narrow"/>
        <w:b/>
        <w:noProof/>
        <w:sz w:val="20"/>
        <w:szCs w:val="20"/>
        <w:lang w:eastAsia="es-MX"/>
      </w:rPr>
      <w:drawing>
        <wp:anchor distT="0" distB="0" distL="114300" distR="114300" simplePos="0" relativeHeight="251656704" behindDoc="1" locked="0" layoutInCell="1" allowOverlap="1" wp14:anchorId="7DCBF039" wp14:editId="13CBAFAC">
          <wp:simplePos x="0" y="0"/>
          <wp:positionH relativeFrom="column">
            <wp:posOffset>-1389380</wp:posOffset>
          </wp:positionH>
          <wp:positionV relativeFrom="paragraph">
            <wp:posOffset>-187325</wp:posOffset>
          </wp:positionV>
          <wp:extent cx="6990080" cy="1390650"/>
          <wp:effectExtent l="0" t="0" r="0" b="0"/>
          <wp:wrapNone/>
          <wp:docPr id="10"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3E5B04">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14:anchorId="69CE8A81" wp14:editId="33A47113">
              <wp:simplePos x="0" y="0"/>
              <wp:positionH relativeFrom="column">
                <wp:posOffset>3830955</wp:posOffset>
              </wp:positionH>
              <wp:positionV relativeFrom="paragraph">
                <wp:posOffset>-92710</wp:posOffset>
              </wp:positionV>
              <wp:extent cx="2155190" cy="27749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51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BB435D" w:rsidRDefault="008D062E"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9CE8A81" id=" 1" o:spid="_x0000_s1027" type="#_x0000_t202" style="position:absolute;left:0;text-align:left;margin-left:301.65pt;margin-top:-7.3pt;width:169.7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VeoQIAAKE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" filled="f" stroked="f">
              <v:path arrowok="t"/>
              <v:textbox style="mso-fit-shape-to-text:t">
                <w:txbxContent>
                  <w:p w:rsidR="008D062E" w:rsidRPr="00BB435D" w:rsidRDefault="008D062E" w:rsidP="00BB435D"/>
                </w:txbxContent>
              </v:textbox>
            </v:shape>
          </w:pict>
        </mc:Fallback>
      </mc:AlternateContent>
    </w:r>
    <w:r w:rsidR="008D062E" w:rsidRPr="00ED0024">
      <w:rPr>
        <w:rFonts w:ascii="Arial Narrow" w:hAnsi="Arial Narrow"/>
        <w:b/>
        <w:sz w:val="20"/>
        <w:szCs w:val="20"/>
      </w:rPr>
      <w:t xml:space="preserve">BOLETÍN.- </w:t>
    </w:r>
    <w:r w:rsidR="005B4FC9">
      <w:rPr>
        <w:rFonts w:ascii="Arial Narrow" w:hAnsi="Arial Narrow"/>
        <w:b/>
        <w:sz w:val="20"/>
        <w:szCs w:val="20"/>
      </w:rPr>
      <w:t>6</w:t>
    </w:r>
  </w:p>
  <w:p w:rsidR="008D062E" w:rsidRPr="00ED0024" w:rsidRDefault="005B4FC9" w:rsidP="00C33AFE">
    <w:pPr>
      <w:pStyle w:val="Encabezado"/>
      <w:rPr>
        <w:rFonts w:ascii="Arial Narrow" w:hAnsi="Arial Narrow"/>
        <w:b/>
        <w:sz w:val="20"/>
        <w:szCs w:val="20"/>
      </w:rPr>
    </w:pPr>
    <w:r>
      <w:rPr>
        <w:rFonts w:ascii="Arial Narrow" w:hAnsi="Arial Narrow"/>
        <w:b/>
        <w:sz w:val="20"/>
        <w:szCs w:val="20"/>
      </w:rPr>
      <w:t>27</w:t>
    </w:r>
    <w:r w:rsidR="008D062E">
      <w:rPr>
        <w:rFonts w:ascii="Arial Narrow" w:hAnsi="Arial Narrow"/>
        <w:b/>
        <w:sz w:val="20"/>
        <w:szCs w:val="20"/>
      </w:rPr>
      <w:t>/</w:t>
    </w:r>
    <w:r w:rsidR="00072A03">
      <w:rPr>
        <w:rFonts w:ascii="Arial Narrow" w:hAnsi="Arial Narrow"/>
        <w:b/>
        <w:sz w:val="20"/>
        <w:szCs w:val="20"/>
      </w:rPr>
      <w:t>0</w:t>
    </w:r>
    <w:r w:rsidR="00DF2AEF">
      <w:rPr>
        <w:rFonts w:ascii="Arial Narrow" w:hAnsi="Arial Narrow"/>
        <w:b/>
        <w:sz w:val="20"/>
        <w:szCs w:val="20"/>
      </w:rPr>
      <w:t>2</w:t>
    </w:r>
    <w:r w:rsidR="008D062E" w:rsidRPr="00ED0024">
      <w:rPr>
        <w:rFonts w:ascii="Arial Narrow" w:hAnsi="Arial Narrow"/>
        <w:b/>
        <w:sz w:val="20"/>
        <w:szCs w:val="20"/>
      </w:rPr>
      <w:t>/201</w:t>
    </w:r>
    <w:r w:rsidR="00072A03">
      <w:rPr>
        <w:rFonts w:ascii="Arial Narrow" w:hAnsi="Arial Narrow"/>
        <w:b/>
        <w:sz w:val="20"/>
        <w:szCs w:val="20"/>
      </w:rPr>
      <w:t>9</w:t>
    </w:r>
  </w:p>
  <w:p w:rsidR="008D062E" w:rsidRPr="00402A24" w:rsidRDefault="008D062E">
    <w:pPr>
      <w:rPr>
        <w:sz w:val="20"/>
        <w:szCs w:val="20"/>
      </w:rPr>
    </w:pPr>
  </w:p>
  <w:p w:rsidR="008D062E" w:rsidRPr="002E6492" w:rsidRDefault="008D062E">
    <w:pPr>
      <w:rPr>
        <w:color w:val="FF0000"/>
      </w:rPr>
    </w:pPr>
    <w:r>
      <w:rPr>
        <w:noProof/>
        <w:color w:val="FF0000"/>
        <w:lang w:eastAsia="es-MX"/>
      </w:rPr>
      <w:drawing>
        <wp:anchor distT="0" distB="0" distL="114300" distR="114300" simplePos="0" relativeHeight="251655680" behindDoc="1" locked="0" layoutInCell="1" allowOverlap="1" wp14:anchorId="4692A332" wp14:editId="028B7EF9">
          <wp:simplePos x="0" y="0"/>
          <wp:positionH relativeFrom="column">
            <wp:posOffset>1708785</wp:posOffset>
          </wp:positionH>
          <wp:positionV relativeFrom="paragraph">
            <wp:posOffset>2693670</wp:posOffset>
          </wp:positionV>
          <wp:extent cx="4541520" cy="7278370"/>
          <wp:effectExtent l="0" t="0" r="0" b="0"/>
          <wp:wrapNone/>
          <wp:docPr id="11"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Symbo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Symbo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Symbo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29"/>
  </w:num>
  <w:num w:numId="5">
    <w:abstractNumId w:val="28"/>
  </w:num>
  <w:num w:numId="6">
    <w:abstractNumId w:val="25"/>
  </w:num>
  <w:num w:numId="7">
    <w:abstractNumId w:val="19"/>
  </w:num>
  <w:num w:numId="8">
    <w:abstractNumId w:val="7"/>
  </w:num>
  <w:num w:numId="9">
    <w:abstractNumId w:val="18"/>
  </w:num>
  <w:num w:numId="10">
    <w:abstractNumId w:val="15"/>
  </w:num>
  <w:num w:numId="11">
    <w:abstractNumId w:val="1"/>
  </w:num>
  <w:num w:numId="12">
    <w:abstractNumId w:val="0"/>
  </w:num>
  <w:num w:numId="13">
    <w:abstractNumId w:val="14"/>
  </w:num>
  <w:num w:numId="14">
    <w:abstractNumId w:val="9"/>
  </w:num>
  <w:num w:numId="15">
    <w:abstractNumId w:val="27"/>
  </w:num>
  <w:num w:numId="16">
    <w:abstractNumId w:val="26"/>
  </w:num>
  <w:num w:numId="17">
    <w:abstractNumId w:val="5"/>
  </w:num>
  <w:num w:numId="18">
    <w:abstractNumId w:val="20"/>
  </w:num>
  <w:num w:numId="19">
    <w:abstractNumId w:val="10"/>
  </w:num>
  <w:num w:numId="20">
    <w:abstractNumId w:val="8"/>
  </w:num>
  <w:num w:numId="21">
    <w:abstractNumId w:val="12"/>
  </w:num>
  <w:num w:numId="22">
    <w:abstractNumId w:val="22"/>
  </w:num>
  <w:num w:numId="23">
    <w:abstractNumId w:val="16"/>
  </w:num>
  <w:num w:numId="24">
    <w:abstractNumId w:val="24"/>
  </w:num>
  <w:num w:numId="25">
    <w:abstractNumId w:val="17"/>
  </w:num>
  <w:num w:numId="26">
    <w:abstractNumId w:val="21"/>
  </w:num>
  <w:num w:numId="27">
    <w:abstractNumId w:val="30"/>
  </w:num>
  <w:num w:numId="28">
    <w:abstractNumId w:val="23"/>
  </w:num>
  <w:num w:numId="29">
    <w:abstractNumId w:val="3"/>
  </w:num>
  <w:num w:numId="30">
    <w:abstractNumId w:val="6"/>
  </w:num>
  <w:num w:numId="3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2415"/>
    <w:rsid w:val="00002480"/>
    <w:rsid w:val="00002A71"/>
    <w:rsid w:val="000036C3"/>
    <w:rsid w:val="00003908"/>
    <w:rsid w:val="00003AD6"/>
    <w:rsid w:val="00003BA6"/>
    <w:rsid w:val="0000467F"/>
    <w:rsid w:val="0000580D"/>
    <w:rsid w:val="00005ABC"/>
    <w:rsid w:val="0000662D"/>
    <w:rsid w:val="00006F96"/>
    <w:rsid w:val="00012047"/>
    <w:rsid w:val="000121DD"/>
    <w:rsid w:val="000126F4"/>
    <w:rsid w:val="00012860"/>
    <w:rsid w:val="00012B39"/>
    <w:rsid w:val="000132C6"/>
    <w:rsid w:val="0001356E"/>
    <w:rsid w:val="0001374D"/>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2466"/>
    <w:rsid w:val="00023083"/>
    <w:rsid w:val="00023090"/>
    <w:rsid w:val="000230FF"/>
    <w:rsid w:val="0002324D"/>
    <w:rsid w:val="000237D5"/>
    <w:rsid w:val="000239A6"/>
    <w:rsid w:val="00023CCD"/>
    <w:rsid w:val="00023D43"/>
    <w:rsid w:val="0002419F"/>
    <w:rsid w:val="00024207"/>
    <w:rsid w:val="000244E6"/>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66A4"/>
    <w:rsid w:val="0004672B"/>
    <w:rsid w:val="00046B44"/>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40DA"/>
    <w:rsid w:val="00054803"/>
    <w:rsid w:val="00054BAD"/>
    <w:rsid w:val="00054F12"/>
    <w:rsid w:val="0005520C"/>
    <w:rsid w:val="000555A6"/>
    <w:rsid w:val="00055B87"/>
    <w:rsid w:val="00055DA5"/>
    <w:rsid w:val="00056148"/>
    <w:rsid w:val="0005658A"/>
    <w:rsid w:val="00056645"/>
    <w:rsid w:val="00056C32"/>
    <w:rsid w:val="0005707A"/>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82C"/>
    <w:rsid w:val="000B1787"/>
    <w:rsid w:val="000B20B4"/>
    <w:rsid w:val="000B212D"/>
    <w:rsid w:val="000B227D"/>
    <w:rsid w:val="000B2A71"/>
    <w:rsid w:val="000B2D13"/>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C7BF4"/>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585"/>
    <w:rsid w:val="00105B8D"/>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72B"/>
    <w:rsid w:val="001517F3"/>
    <w:rsid w:val="00151926"/>
    <w:rsid w:val="0015257F"/>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E12"/>
    <w:rsid w:val="0016470E"/>
    <w:rsid w:val="00164C7C"/>
    <w:rsid w:val="00165314"/>
    <w:rsid w:val="0016587A"/>
    <w:rsid w:val="001659ED"/>
    <w:rsid w:val="0016609E"/>
    <w:rsid w:val="00166F3F"/>
    <w:rsid w:val="00166FCE"/>
    <w:rsid w:val="00167C22"/>
    <w:rsid w:val="00170164"/>
    <w:rsid w:val="001703B1"/>
    <w:rsid w:val="001704E9"/>
    <w:rsid w:val="00170648"/>
    <w:rsid w:val="00170B2F"/>
    <w:rsid w:val="00170BDE"/>
    <w:rsid w:val="00171048"/>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3D9"/>
    <w:rsid w:val="0019681C"/>
    <w:rsid w:val="0019765B"/>
    <w:rsid w:val="00197BC9"/>
    <w:rsid w:val="00197DF9"/>
    <w:rsid w:val="001A0165"/>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758"/>
    <w:rsid w:val="00234888"/>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822"/>
    <w:rsid w:val="00244A75"/>
    <w:rsid w:val="002450D2"/>
    <w:rsid w:val="00245645"/>
    <w:rsid w:val="00245975"/>
    <w:rsid w:val="00245D2C"/>
    <w:rsid w:val="00246C2F"/>
    <w:rsid w:val="00247171"/>
    <w:rsid w:val="00247318"/>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7609A"/>
    <w:rsid w:val="00280888"/>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B81"/>
    <w:rsid w:val="002F6E14"/>
    <w:rsid w:val="002F721B"/>
    <w:rsid w:val="002F7693"/>
    <w:rsid w:val="002F791A"/>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658"/>
    <w:rsid w:val="00360D12"/>
    <w:rsid w:val="00361376"/>
    <w:rsid w:val="00361F94"/>
    <w:rsid w:val="0036236A"/>
    <w:rsid w:val="00362959"/>
    <w:rsid w:val="00362C3B"/>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83F"/>
    <w:rsid w:val="003808F4"/>
    <w:rsid w:val="00380B97"/>
    <w:rsid w:val="0038104C"/>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805"/>
    <w:rsid w:val="003A0A33"/>
    <w:rsid w:val="003A1228"/>
    <w:rsid w:val="003A12E5"/>
    <w:rsid w:val="003A24A6"/>
    <w:rsid w:val="003A34C0"/>
    <w:rsid w:val="003A3731"/>
    <w:rsid w:val="003A4018"/>
    <w:rsid w:val="003A4247"/>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06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DB7"/>
    <w:rsid w:val="00451ECE"/>
    <w:rsid w:val="004521A7"/>
    <w:rsid w:val="004527F0"/>
    <w:rsid w:val="00452DF9"/>
    <w:rsid w:val="00452E44"/>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52C"/>
    <w:rsid w:val="00456848"/>
    <w:rsid w:val="0045708C"/>
    <w:rsid w:val="004572E3"/>
    <w:rsid w:val="0045779A"/>
    <w:rsid w:val="004577E4"/>
    <w:rsid w:val="00457A98"/>
    <w:rsid w:val="00457B3F"/>
    <w:rsid w:val="004605EF"/>
    <w:rsid w:val="00460E3E"/>
    <w:rsid w:val="00461537"/>
    <w:rsid w:val="0046162F"/>
    <w:rsid w:val="00462FFB"/>
    <w:rsid w:val="00463289"/>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708"/>
    <w:rsid w:val="0047694C"/>
    <w:rsid w:val="004777BB"/>
    <w:rsid w:val="00477E61"/>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424"/>
    <w:rsid w:val="004977A1"/>
    <w:rsid w:val="004977AA"/>
    <w:rsid w:val="00497DDE"/>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3D21"/>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898"/>
    <w:rsid w:val="00551B19"/>
    <w:rsid w:val="00551D60"/>
    <w:rsid w:val="00551DF3"/>
    <w:rsid w:val="00551E68"/>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F34"/>
    <w:rsid w:val="00576008"/>
    <w:rsid w:val="0057646E"/>
    <w:rsid w:val="0057650C"/>
    <w:rsid w:val="0057657F"/>
    <w:rsid w:val="0057678C"/>
    <w:rsid w:val="00576A44"/>
    <w:rsid w:val="00577066"/>
    <w:rsid w:val="00577C07"/>
    <w:rsid w:val="00577CF6"/>
    <w:rsid w:val="00580428"/>
    <w:rsid w:val="00580A56"/>
    <w:rsid w:val="00581A77"/>
    <w:rsid w:val="00581B4B"/>
    <w:rsid w:val="00581C79"/>
    <w:rsid w:val="0058273A"/>
    <w:rsid w:val="00582D3D"/>
    <w:rsid w:val="00582DDD"/>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37A"/>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7412"/>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452"/>
    <w:rsid w:val="006077E9"/>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DE5"/>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37D2B"/>
    <w:rsid w:val="00640249"/>
    <w:rsid w:val="00640C62"/>
    <w:rsid w:val="00640DB3"/>
    <w:rsid w:val="00641D13"/>
    <w:rsid w:val="006421DA"/>
    <w:rsid w:val="00642515"/>
    <w:rsid w:val="00642F6F"/>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BC5"/>
    <w:rsid w:val="00683189"/>
    <w:rsid w:val="006832CF"/>
    <w:rsid w:val="006837A3"/>
    <w:rsid w:val="00683F5F"/>
    <w:rsid w:val="00684434"/>
    <w:rsid w:val="00684657"/>
    <w:rsid w:val="00684847"/>
    <w:rsid w:val="0068518B"/>
    <w:rsid w:val="00685493"/>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851"/>
    <w:rsid w:val="006D3CA6"/>
    <w:rsid w:val="006D46FD"/>
    <w:rsid w:val="006D4947"/>
    <w:rsid w:val="006D4A9B"/>
    <w:rsid w:val="006D4AA8"/>
    <w:rsid w:val="006D4EF6"/>
    <w:rsid w:val="006D4F01"/>
    <w:rsid w:val="006D54C5"/>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233"/>
    <w:rsid w:val="006F639D"/>
    <w:rsid w:val="006F639E"/>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B08"/>
    <w:rsid w:val="00794F3B"/>
    <w:rsid w:val="00795342"/>
    <w:rsid w:val="007953A1"/>
    <w:rsid w:val="00795A07"/>
    <w:rsid w:val="00795A93"/>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CCE"/>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95F"/>
    <w:rsid w:val="00924C95"/>
    <w:rsid w:val="00924FE8"/>
    <w:rsid w:val="00925316"/>
    <w:rsid w:val="009258E5"/>
    <w:rsid w:val="00926183"/>
    <w:rsid w:val="0092618A"/>
    <w:rsid w:val="009268E9"/>
    <w:rsid w:val="00927002"/>
    <w:rsid w:val="009276C4"/>
    <w:rsid w:val="00927761"/>
    <w:rsid w:val="009278C6"/>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8EB"/>
    <w:rsid w:val="00935ADE"/>
    <w:rsid w:val="00935C90"/>
    <w:rsid w:val="0093671A"/>
    <w:rsid w:val="00936A6D"/>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F2E"/>
    <w:rsid w:val="00960F19"/>
    <w:rsid w:val="00960F9F"/>
    <w:rsid w:val="00961101"/>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0AAD"/>
    <w:rsid w:val="009C1032"/>
    <w:rsid w:val="009C1041"/>
    <w:rsid w:val="009C129F"/>
    <w:rsid w:val="009C13E4"/>
    <w:rsid w:val="009C15F6"/>
    <w:rsid w:val="009C1766"/>
    <w:rsid w:val="009C19A4"/>
    <w:rsid w:val="009C1C80"/>
    <w:rsid w:val="009C1D33"/>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09B"/>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BE5"/>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67FE9"/>
    <w:rsid w:val="00A7018E"/>
    <w:rsid w:val="00A70744"/>
    <w:rsid w:val="00A70870"/>
    <w:rsid w:val="00A71670"/>
    <w:rsid w:val="00A716AA"/>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3B"/>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54F7"/>
    <w:rsid w:val="00AD69D2"/>
    <w:rsid w:val="00AD7A74"/>
    <w:rsid w:val="00AE04C1"/>
    <w:rsid w:val="00AE09A1"/>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3015"/>
    <w:rsid w:val="00B032BD"/>
    <w:rsid w:val="00B03E83"/>
    <w:rsid w:val="00B0481F"/>
    <w:rsid w:val="00B04F20"/>
    <w:rsid w:val="00B0540B"/>
    <w:rsid w:val="00B054E0"/>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9DF"/>
    <w:rsid w:val="00B15EFE"/>
    <w:rsid w:val="00B16284"/>
    <w:rsid w:val="00B1635E"/>
    <w:rsid w:val="00B16538"/>
    <w:rsid w:val="00B167B8"/>
    <w:rsid w:val="00B16DE8"/>
    <w:rsid w:val="00B1718C"/>
    <w:rsid w:val="00B171AC"/>
    <w:rsid w:val="00B172EC"/>
    <w:rsid w:val="00B17AB8"/>
    <w:rsid w:val="00B201FE"/>
    <w:rsid w:val="00B2073B"/>
    <w:rsid w:val="00B207A8"/>
    <w:rsid w:val="00B215BF"/>
    <w:rsid w:val="00B21B48"/>
    <w:rsid w:val="00B22245"/>
    <w:rsid w:val="00B2262A"/>
    <w:rsid w:val="00B2269F"/>
    <w:rsid w:val="00B22743"/>
    <w:rsid w:val="00B235F1"/>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10"/>
    <w:rsid w:val="00B61EB0"/>
    <w:rsid w:val="00B6236D"/>
    <w:rsid w:val="00B62625"/>
    <w:rsid w:val="00B629BE"/>
    <w:rsid w:val="00B630D8"/>
    <w:rsid w:val="00B63415"/>
    <w:rsid w:val="00B64291"/>
    <w:rsid w:val="00B643AD"/>
    <w:rsid w:val="00B6468E"/>
    <w:rsid w:val="00B646E7"/>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4A7"/>
    <w:rsid w:val="00B773E5"/>
    <w:rsid w:val="00B77683"/>
    <w:rsid w:val="00B77C60"/>
    <w:rsid w:val="00B8044A"/>
    <w:rsid w:val="00B8054B"/>
    <w:rsid w:val="00B80CDD"/>
    <w:rsid w:val="00B8100E"/>
    <w:rsid w:val="00B818B8"/>
    <w:rsid w:val="00B81BB5"/>
    <w:rsid w:val="00B81DA1"/>
    <w:rsid w:val="00B825F6"/>
    <w:rsid w:val="00B82DB4"/>
    <w:rsid w:val="00B8319A"/>
    <w:rsid w:val="00B83336"/>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951"/>
    <w:rsid w:val="00BC1B66"/>
    <w:rsid w:val="00BC1D51"/>
    <w:rsid w:val="00BC25E3"/>
    <w:rsid w:val="00BC2887"/>
    <w:rsid w:val="00BC2C11"/>
    <w:rsid w:val="00BC2CC8"/>
    <w:rsid w:val="00BC309D"/>
    <w:rsid w:val="00BC34E2"/>
    <w:rsid w:val="00BC3F39"/>
    <w:rsid w:val="00BC41DD"/>
    <w:rsid w:val="00BC4380"/>
    <w:rsid w:val="00BC4605"/>
    <w:rsid w:val="00BC6243"/>
    <w:rsid w:val="00BC659A"/>
    <w:rsid w:val="00BC6A69"/>
    <w:rsid w:val="00BC6B28"/>
    <w:rsid w:val="00BC6DAC"/>
    <w:rsid w:val="00BC6FD6"/>
    <w:rsid w:val="00BC72C6"/>
    <w:rsid w:val="00BC7F84"/>
    <w:rsid w:val="00BD02E6"/>
    <w:rsid w:val="00BD0840"/>
    <w:rsid w:val="00BD0971"/>
    <w:rsid w:val="00BD137E"/>
    <w:rsid w:val="00BD1E2B"/>
    <w:rsid w:val="00BD2415"/>
    <w:rsid w:val="00BD25A5"/>
    <w:rsid w:val="00BD2614"/>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250"/>
    <w:rsid w:val="00BF46A6"/>
    <w:rsid w:val="00BF46FE"/>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88C"/>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5573"/>
    <w:rsid w:val="00C15814"/>
    <w:rsid w:val="00C1586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529"/>
    <w:rsid w:val="00C3762A"/>
    <w:rsid w:val="00C37AFD"/>
    <w:rsid w:val="00C401CD"/>
    <w:rsid w:val="00C405F3"/>
    <w:rsid w:val="00C408D8"/>
    <w:rsid w:val="00C41220"/>
    <w:rsid w:val="00C41816"/>
    <w:rsid w:val="00C41A36"/>
    <w:rsid w:val="00C41B05"/>
    <w:rsid w:val="00C4206E"/>
    <w:rsid w:val="00C425DF"/>
    <w:rsid w:val="00C44FFA"/>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2B2"/>
    <w:rsid w:val="00C65427"/>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820"/>
    <w:rsid w:val="00C979D4"/>
    <w:rsid w:val="00C97A81"/>
    <w:rsid w:val="00CA0520"/>
    <w:rsid w:val="00CA0979"/>
    <w:rsid w:val="00CA0DC0"/>
    <w:rsid w:val="00CA12F6"/>
    <w:rsid w:val="00CA1347"/>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191"/>
    <w:rsid w:val="00CB25C1"/>
    <w:rsid w:val="00CB29AA"/>
    <w:rsid w:val="00CB2A73"/>
    <w:rsid w:val="00CB2B57"/>
    <w:rsid w:val="00CB2D07"/>
    <w:rsid w:val="00CB2D15"/>
    <w:rsid w:val="00CB363B"/>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237F"/>
    <w:rsid w:val="00CD2DB6"/>
    <w:rsid w:val="00CD2DEC"/>
    <w:rsid w:val="00CD312A"/>
    <w:rsid w:val="00CD4959"/>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4F5"/>
    <w:rsid w:val="00CE59B6"/>
    <w:rsid w:val="00CE59C8"/>
    <w:rsid w:val="00CE5BBF"/>
    <w:rsid w:val="00CE5C64"/>
    <w:rsid w:val="00CE5DD2"/>
    <w:rsid w:val="00CE5E39"/>
    <w:rsid w:val="00CE6669"/>
    <w:rsid w:val="00CE6C2E"/>
    <w:rsid w:val="00CE6E37"/>
    <w:rsid w:val="00CE7917"/>
    <w:rsid w:val="00CF02AD"/>
    <w:rsid w:val="00CF04CB"/>
    <w:rsid w:val="00CF0B18"/>
    <w:rsid w:val="00CF1F41"/>
    <w:rsid w:val="00CF23E3"/>
    <w:rsid w:val="00CF3898"/>
    <w:rsid w:val="00CF4560"/>
    <w:rsid w:val="00CF484F"/>
    <w:rsid w:val="00CF4ECA"/>
    <w:rsid w:val="00CF4FAD"/>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A86"/>
    <w:rsid w:val="00D25F0A"/>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97974"/>
    <w:rsid w:val="00DA0400"/>
    <w:rsid w:val="00DA05C0"/>
    <w:rsid w:val="00DA0AE2"/>
    <w:rsid w:val="00DA0E9F"/>
    <w:rsid w:val="00DA165D"/>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AD"/>
    <w:rsid w:val="00DB53A3"/>
    <w:rsid w:val="00DB57E2"/>
    <w:rsid w:val="00DB725B"/>
    <w:rsid w:val="00DB7653"/>
    <w:rsid w:val="00DB7B20"/>
    <w:rsid w:val="00DC0C0C"/>
    <w:rsid w:val="00DC0C18"/>
    <w:rsid w:val="00DC0C5F"/>
    <w:rsid w:val="00DC0EFC"/>
    <w:rsid w:val="00DC1AD9"/>
    <w:rsid w:val="00DC24F0"/>
    <w:rsid w:val="00DC2888"/>
    <w:rsid w:val="00DC2981"/>
    <w:rsid w:val="00DC3F79"/>
    <w:rsid w:val="00DC4111"/>
    <w:rsid w:val="00DC4259"/>
    <w:rsid w:val="00DC44D0"/>
    <w:rsid w:val="00DC4982"/>
    <w:rsid w:val="00DC4BAC"/>
    <w:rsid w:val="00DC5BFA"/>
    <w:rsid w:val="00DC67B5"/>
    <w:rsid w:val="00DC6C03"/>
    <w:rsid w:val="00DC72D0"/>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541"/>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1D9"/>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937"/>
    <w:rsid w:val="00E756C4"/>
    <w:rsid w:val="00E75797"/>
    <w:rsid w:val="00E75ADF"/>
    <w:rsid w:val="00E7618F"/>
    <w:rsid w:val="00E764D1"/>
    <w:rsid w:val="00E76697"/>
    <w:rsid w:val="00E769FF"/>
    <w:rsid w:val="00E77221"/>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78B"/>
    <w:rsid w:val="00E937E7"/>
    <w:rsid w:val="00E93963"/>
    <w:rsid w:val="00E93988"/>
    <w:rsid w:val="00E941B5"/>
    <w:rsid w:val="00E941EE"/>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4A8"/>
    <w:rsid w:val="00EF2B10"/>
    <w:rsid w:val="00EF2EBF"/>
    <w:rsid w:val="00EF2FB0"/>
    <w:rsid w:val="00EF4CB0"/>
    <w:rsid w:val="00EF4CF8"/>
    <w:rsid w:val="00EF52E1"/>
    <w:rsid w:val="00EF541B"/>
    <w:rsid w:val="00EF5893"/>
    <w:rsid w:val="00EF6B07"/>
    <w:rsid w:val="00EF7021"/>
    <w:rsid w:val="00EF7485"/>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263"/>
    <w:rsid w:val="00F314F7"/>
    <w:rsid w:val="00F31A83"/>
    <w:rsid w:val="00F31C46"/>
    <w:rsid w:val="00F320EA"/>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0FED"/>
    <w:rsid w:val="00F71010"/>
    <w:rsid w:val="00F7131D"/>
    <w:rsid w:val="00F713C7"/>
    <w:rsid w:val="00F71856"/>
    <w:rsid w:val="00F71B2B"/>
    <w:rsid w:val="00F71F74"/>
    <w:rsid w:val="00F7252F"/>
    <w:rsid w:val="00F7298C"/>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6F1E"/>
    <w:rsid w:val="00FB73C8"/>
    <w:rsid w:val="00FB7CB7"/>
    <w:rsid w:val="00FC02E2"/>
    <w:rsid w:val="00FC059F"/>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61C"/>
    <w:rsid w:val="00FE7B57"/>
    <w:rsid w:val="00FE7F30"/>
    <w:rsid w:val="00FF03A4"/>
    <w:rsid w:val="00FF07D5"/>
    <w:rsid w:val="00FF08A1"/>
    <w:rsid w:val="00FF150E"/>
    <w:rsid w:val="00FF1623"/>
    <w:rsid w:val="00FF1769"/>
    <w:rsid w:val="00FF1AE8"/>
    <w:rsid w:val="00FF1F73"/>
    <w:rsid w:val="00FF1FF0"/>
    <w:rsid w:val="00FF256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ADE00-4BA3-4E34-92CE-2DE10109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B40C9-5CFF-43C1-8BC7-DCD61810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Pages>
  <Words>532</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EBlancoG</cp:lastModifiedBy>
  <cp:revision>102</cp:revision>
  <cp:lastPrinted>2017-03-23T00:31:00Z</cp:lastPrinted>
  <dcterms:created xsi:type="dcterms:W3CDTF">2018-11-28T03:24:00Z</dcterms:created>
  <dcterms:modified xsi:type="dcterms:W3CDTF">2019-02-28T18:52:00Z</dcterms:modified>
</cp:coreProperties>
</file>