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CD" w:rsidRPr="00C5615F" w:rsidRDefault="00891846" w:rsidP="000D43A3">
      <w:pPr>
        <w:jc w:val="center"/>
        <w:rPr>
          <w:rFonts w:ascii="Arial" w:hAnsi="Arial" w:cs="Arial"/>
          <w:sz w:val="20"/>
          <w:szCs w:val="20"/>
          <w:lang w:eastAsia="es-MX"/>
        </w:rPr>
      </w:pPr>
      <w:r w:rsidRPr="00C5615F">
        <w:rPr>
          <w:rFonts w:ascii="Arial" w:hAnsi="Arial" w:cs="Arial"/>
          <w:sz w:val="20"/>
          <w:szCs w:val="20"/>
          <w:lang w:eastAsia="es-MX"/>
        </w:rPr>
        <w:t>Sobre contratos de CGCS y medios de comunicación en administración de Javier Duarte</w:t>
      </w:r>
    </w:p>
    <w:p w:rsidR="005A62CD" w:rsidRPr="00C5615F" w:rsidRDefault="005A62CD" w:rsidP="000D43A3">
      <w:pPr>
        <w:jc w:val="center"/>
        <w:rPr>
          <w:rFonts w:ascii="Arial" w:hAnsi="Arial" w:cs="Arial"/>
          <w:b/>
          <w:sz w:val="28"/>
          <w:szCs w:val="28"/>
          <w:lang w:eastAsia="es-MX"/>
        </w:rPr>
      </w:pPr>
    </w:p>
    <w:p w:rsidR="00891846" w:rsidRPr="00C5615F" w:rsidRDefault="004E402D" w:rsidP="004E402D">
      <w:pPr>
        <w:jc w:val="center"/>
        <w:rPr>
          <w:rFonts w:ascii="Arial" w:hAnsi="Arial" w:cs="Arial"/>
          <w:b/>
          <w:sz w:val="28"/>
          <w:szCs w:val="28"/>
          <w:lang w:eastAsia="es-MX"/>
        </w:rPr>
      </w:pPr>
      <w:r w:rsidRPr="00C5615F">
        <w:rPr>
          <w:rFonts w:ascii="Arial" w:hAnsi="Arial" w:cs="Arial"/>
          <w:b/>
          <w:sz w:val="28"/>
          <w:szCs w:val="28"/>
          <w:lang w:eastAsia="es-MX"/>
        </w:rPr>
        <w:t>IVAI</w:t>
      </w:r>
      <w:r w:rsidR="00891846" w:rsidRPr="00C5615F">
        <w:rPr>
          <w:rFonts w:ascii="Arial" w:hAnsi="Arial" w:cs="Arial"/>
          <w:b/>
          <w:sz w:val="28"/>
          <w:szCs w:val="28"/>
          <w:lang w:eastAsia="es-MX"/>
        </w:rPr>
        <w:t xml:space="preserve"> no retiene información </w:t>
      </w:r>
    </w:p>
    <w:p w:rsidR="004E402D" w:rsidRPr="00C5615F" w:rsidRDefault="00891846" w:rsidP="004E402D">
      <w:pPr>
        <w:jc w:val="center"/>
        <w:rPr>
          <w:rFonts w:ascii="Arial" w:hAnsi="Arial" w:cs="Arial"/>
          <w:b/>
          <w:sz w:val="28"/>
          <w:szCs w:val="28"/>
          <w:lang w:eastAsia="es-MX"/>
        </w:rPr>
      </w:pPr>
      <w:proofErr w:type="gramStart"/>
      <w:r w:rsidRPr="00C5615F">
        <w:rPr>
          <w:rFonts w:ascii="Arial" w:hAnsi="Arial" w:cs="Arial"/>
          <w:b/>
          <w:sz w:val="28"/>
          <w:szCs w:val="28"/>
          <w:lang w:eastAsia="es-MX"/>
        </w:rPr>
        <w:t>ni</w:t>
      </w:r>
      <w:proofErr w:type="gramEnd"/>
      <w:r w:rsidRPr="00C5615F">
        <w:rPr>
          <w:rFonts w:ascii="Arial" w:hAnsi="Arial" w:cs="Arial"/>
          <w:b/>
          <w:sz w:val="28"/>
          <w:szCs w:val="28"/>
          <w:lang w:eastAsia="es-MX"/>
        </w:rPr>
        <w:t xml:space="preserve"> obstaculiza procedimiento</w:t>
      </w:r>
    </w:p>
    <w:p w:rsidR="00745107" w:rsidRPr="00C5615F" w:rsidRDefault="00745107" w:rsidP="000D43A3">
      <w:pPr>
        <w:jc w:val="center"/>
        <w:rPr>
          <w:rFonts w:ascii="Arial" w:hAnsi="Arial" w:cs="Arial"/>
          <w:b/>
          <w:sz w:val="28"/>
          <w:szCs w:val="28"/>
          <w:lang w:eastAsia="es-MX"/>
        </w:rPr>
      </w:pPr>
    </w:p>
    <w:p w:rsidR="000D43A3" w:rsidRPr="00EB4FAF" w:rsidRDefault="00891846" w:rsidP="004E402D">
      <w:pPr>
        <w:pStyle w:val="Prrafodelista"/>
        <w:numPr>
          <w:ilvl w:val="0"/>
          <w:numId w:val="29"/>
        </w:numPr>
        <w:rPr>
          <w:rFonts w:ascii="Arial" w:hAnsi="Arial" w:cs="Arial"/>
          <w:i/>
          <w:lang w:eastAsia="es-MX"/>
        </w:rPr>
      </w:pPr>
      <w:r w:rsidRPr="00C5615F">
        <w:rPr>
          <w:rFonts w:ascii="Arial" w:hAnsi="Arial" w:cs="Arial"/>
          <w:sz w:val="20"/>
          <w:szCs w:val="20"/>
          <w:lang w:eastAsia="es-MX"/>
        </w:rPr>
        <w:t>El actuar del órgano garante ha sido conforme a los plazos y señalamientos de la ley</w:t>
      </w:r>
    </w:p>
    <w:p w:rsidR="00EB4FAF" w:rsidRPr="00EB4FAF" w:rsidRDefault="00EB4FAF" w:rsidP="00EB4FAF">
      <w:pPr>
        <w:pStyle w:val="Prrafodelista"/>
        <w:numPr>
          <w:ilvl w:val="0"/>
          <w:numId w:val="29"/>
        </w:numPr>
        <w:rPr>
          <w:rFonts w:ascii="Arial" w:hAnsi="Arial" w:cs="Arial"/>
          <w:sz w:val="20"/>
          <w:szCs w:val="20"/>
          <w:lang w:eastAsia="es-MX"/>
        </w:rPr>
      </w:pPr>
      <w:r w:rsidRPr="00EB4FAF">
        <w:rPr>
          <w:rFonts w:ascii="Arial" w:hAnsi="Arial" w:cs="Arial"/>
          <w:sz w:val="20"/>
          <w:szCs w:val="20"/>
          <w:lang w:eastAsia="es-MX"/>
        </w:rPr>
        <w:t>IVAI está a favor de que se proporcione</w:t>
      </w:r>
      <w:r>
        <w:rPr>
          <w:rFonts w:ascii="Arial" w:hAnsi="Arial" w:cs="Arial"/>
          <w:sz w:val="20"/>
          <w:szCs w:val="20"/>
          <w:lang w:eastAsia="es-MX"/>
        </w:rPr>
        <w:t>n</w:t>
      </w:r>
      <w:r w:rsidRPr="00EB4FAF">
        <w:rPr>
          <w:rFonts w:ascii="Arial" w:hAnsi="Arial" w:cs="Arial"/>
          <w:sz w:val="20"/>
          <w:szCs w:val="20"/>
          <w:lang w:eastAsia="es-MX"/>
        </w:rPr>
        <w:t xml:space="preserve"> </w:t>
      </w:r>
      <w:r>
        <w:rPr>
          <w:rFonts w:ascii="Arial" w:hAnsi="Arial" w:cs="Arial"/>
          <w:sz w:val="20"/>
          <w:szCs w:val="20"/>
          <w:lang w:eastAsia="es-MX"/>
        </w:rPr>
        <w:t xml:space="preserve">los datos sobre gastos </w:t>
      </w:r>
      <w:r w:rsidRPr="00EB4FAF">
        <w:rPr>
          <w:rFonts w:ascii="Arial" w:hAnsi="Arial" w:cs="Arial"/>
          <w:sz w:val="20"/>
          <w:szCs w:val="20"/>
          <w:lang w:eastAsia="es-MX"/>
        </w:rPr>
        <w:t xml:space="preserve">de </w:t>
      </w:r>
      <w:r>
        <w:rPr>
          <w:rFonts w:ascii="Arial" w:hAnsi="Arial" w:cs="Arial"/>
          <w:sz w:val="20"/>
          <w:szCs w:val="20"/>
          <w:lang w:eastAsia="es-MX"/>
        </w:rPr>
        <w:t>c</w:t>
      </w:r>
      <w:r w:rsidRPr="00EB4FAF">
        <w:rPr>
          <w:rFonts w:ascii="Arial" w:hAnsi="Arial" w:cs="Arial"/>
          <w:sz w:val="20"/>
          <w:szCs w:val="20"/>
          <w:lang w:eastAsia="es-MX"/>
        </w:rPr>
        <w:t xml:space="preserve">omunicación </w:t>
      </w:r>
      <w:r>
        <w:rPr>
          <w:rFonts w:ascii="Arial" w:hAnsi="Arial" w:cs="Arial"/>
          <w:sz w:val="20"/>
          <w:szCs w:val="20"/>
          <w:lang w:eastAsia="es-MX"/>
        </w:rPr>
        <w:t>s</w:t>
      </w:r>
      <w:r w:rsidRPr="00EB4FAF">
        <w:rPr>
          <w:rFonts w:ascii="Arial" w:hAnsi="Arial" w:cs="Arial"/>
          <w:sz w:val="20"/>
          <w:szCs w:val="20"/>
          <w:lang w:eastAsia="es-MX"/>
        </w:rPr>
        <w:t>ocial</w:t>
      </w:r>
    </w:p>
    <w:p w:rsidR="00083437" w:rsidRPr="00C5615F" w:rsidRDefault="00083437" w:rsidP="005A62CD">
      <w:pPr>
        <w:rPr>
          <w:rFonts w:ascii="Arial" w:hAnsi="Arial" w:cs="Arial"/>
          <w:lang w:eastAsia="es-MX"/>
        </w:rPr>
      </w:pPr>
    </w:p>
    <w:p w:rsidR="005737A2" w:rsidRPr="00293B8E" w:rsidRDefault="00891846" w:rsidP="00891846">
      <w:pPr>
        <w:rPr>
          <w:rFonts w:ascii="Arial" w:hAnsi="Arial" w:cs="Arial"/>
          <w:lang w:eastAsia="es-MX"/>
        </w:rPr>
      </w:pPr>
      <w:r w:rsidRPr="00C5615F">
        <w:rPr>
          <w:rFonts w:ascii="Arial" w:hAnsi="Arial" w:cs="Arial"/>
          <w:lang w:eastAsia="es-MX"/>
        </w:rPr>
        <w:t>Xalapa, Ver., 20</w:t>
      </w:r>
      <w:r w:rsidR="004E402D" w:rsidRPr="00C5615F">
        <w:rPr>
          <w:rFonts w:ascii="Arial" w:hAnsi="Arial" w:cs="Arial"/>
          <w:lang w:eastAsia="es-MX"/>
        </w:rPr>
        <w:t xml:space="preserve"> de agosto de 2018.- </w:t>
      </w:r>
      <w:r w:rsidR="005737A2" w:rsidRPr="00C5615F">
        <w:rPr>
          <w:rFonts w:ascii="Arial" w:hAnsi="Arial" w:cs="Arial"/>
          <w:lang w:eastAsia="es-MX"/>
        </w:rPr>
        <w:t xml:space="preserve">El Instituto Veracruzano de Acceso a la Información y Protección de Datos Personales (IVAI) rechaza categóricamente estar reteniendo información u obstaculizando el procedimiento para que quien lo solicitó obtenga los convenios </w:t>
      </w:r>
      <w:r w:rsidR="005737A2" w:rsidRPr="00293B8E">
        <w:rPr>
          <w:rFonts w:ascii="Arial" w:hAnsi="Arial" w:cs="Arial"/>
          <w:lang w:eastAsia="es-MX"/>
        </w:rPr>
        <w:t>celebrados por la Coordinación General de Comunicación Social (CGCS) con medios de comunicación –radio, televisión, revistas, periódicos y páginas electrónicas– durante los años 2011</w:t>
      </w:r>
      <w:r w:rsidR="00F72E66" w:rsidRPr="00293B8E">
        <w:rPr>
          <w:rFonts w:ascii="Arial" w:hAnsi="Arial" w:cs="Arial"/>
          <w:lang w:eastAsia="es-MX"/>
        </w:rPr>
        <w:t xml:space="preserve"> a </w:t>
      </w:r>
      <w:r w:rsidR="005737A2" w:rsidRPr="00293B8E">
        <w:rPr>
          <w:rFonts w:ascii="Arial" w:hAnsi="Arial" w:cs="Arial"/>
          <w:lang w:eastAsia="es-MX"/>
        </w:rPr>
        <w:t xml:space="preserve">2016, como se ha señalado en algunos medios de comunicación y redes sociales. </w:t>
      </w:r>
    </w:p>
    <w:p w:rsidR="005737A2" w:rsidRPr="00293B8E" w:rsidRDefault="005737A2" w:rsidP="00891846">
      <w:pPr>
        <w:rPr>
          <w:rFonts w:ascii="Arial" w:hAnsi="Arial" w:cs="Arial"/>
          <w:lang w:eastAsia="es-MX"/>
        </w:rPr>
      </w:pPr>
    </w:p>
    <w:p w:rsidR="00CF56D1" w:rsidRPr="00EB4FAF" w:rsidRDefault="005737A2" w:rsidP="00052004">
      <w:pPr>
        <w:rPr>
          <w:rFonts w:ascii="Arial" w:hAnsi="Arial" w:cs="Arial"/>
          <w:lang w:eastAsia="es-MX"/>
        </w:rPr>
      </w:pPr>
      <w:r w:rsidRPr="00293B8E">
        <w:rPr>
          <w:rFonts w:ascii="Arial" w:hAnsi="Arial" w:cs="Arial"/>
          <w:lang w:eastAsia="es-MX"/>
        </w:rPr>
        <w:t xml:space="preserve">Por el contrario, desde la interposición del recurso de revisión IVAI-REV/938/2016/III, </w:t>
      </w:r>
      <w:r w:rsidR="00F72E66" w:rsidRPr="00293B8E">
        <w:rPr>
          <w:rFonts w:ascii="Arial" w:hAnsi="Arial" w:cs="Arial"/>
          <w:lang w:eastAsia="es-MX"/>
        </w:rPr>
        <w:t xml:space="preserve">el IVAI </w:t>
      </w:r>
      <w:r w:rsidRPr="00293B8E">
        <w:rPr>
          <w:rFonts w:ascii="Arial" w:hAnsi="Arial" w:cs="Arial"/>
          <w:lang w:eastAsia="es-MX"/>
        </w:rPr>
        <w:t xml:space="preserve">ha actuado conforme a los plazos y señalamientos de la Ley </w:t>
      </w:r>
      <w:r w:rsidR="0081643F" w:rsidRPr="00293B8E">
        <w:rPr>
          <w:rFonts w:ascii="Arial" w:hAnsi="Arial" w:cs="Arial"/>
          <w:lang w:eastAsia="es-MX"/>
        </w:rPr>
        <w:t xml:space="preserve">General de Transparencia y Acceso a la Información Pública </w:t>
      </w:r>
      <w:r w:rsidRPr="00293B8E">
        <w:rPr>
          <w:rFonts w:ascii="Arial" w:hAnsi="Arial" w:cs="Arial"/>
          <w:lang w:eastAsia="es-MX"/>
        </w:rPr>
        <w:t>y demá</w:t>
      </w:r>
      <w:r w:rsidR="005C0EB4" w:rsidRPr="00293B8E">
        <w:rPr>
          <w:rFonts w:ascii="Arial" w:hAnsi="Arial" w:cs="Arial"/>
          <w:lang w:eastAsia="es-MX"/>
        </w:rPr>
        <w:t xml:space="preserve">s normatividad </w:t>
      </w:r>
      <w:r w:rsidR="00F72E66" w:rsidRPr="00293B8E">
        <w:rPr>
          <w:rFonts w:ascii="Arial" w:hAnsi="Arial" w:cs="Arial"/>
          <w:lang w:eastAsia="es-MX"/>
        </w:rPr>
        <w:t>aplicable</w:t>
      </w:r>
      <w:r w:rsidR="005C0EB4" w:rsidRPr="00293B8E">
        <w:rPr>
          <w:rFonts w:ascii="Arial" w:hAnsi="Arial" w:cs="Arial"/>
          <w:lang w:eastAsia="es-MX"/>
        </w:rPr>
        <w:t xml:space="preserve">. </w:t>
      </w:r>
      <w:r w:rsidR="00CF56D1" w:rsidRPr="00EB4FAF">
        <w:rPr>
          <w:rFonts w:ascii="Arial" w:hAnsi="Arial" w:cs="Arial"/>
          <w:lang w:eastAsia="es-MX"/>
        </w:rPr>
        <w:t>El IVAI está a favor de que se proporcione</w:t>
      </w:r>
      <w:r w:rsidR="00EB4FAF">
        <w:rPr>
          <w:rFonts w:ascii="Arial" w:hAnsi="Arial" w:cs="Arial"/>
          <w:lang w:eastAsia="es-MX"/>
        </w:rPr>
        <w:t>n los datos</w:t>
      </w:r>
      <w:r w:rsidR="00CF56D1" w:rsidRPr="00EB4FAF">
        <w:rPr>
          <w:rFonts w:ascii="Arial" w:hAnsi="Arial" w:cs="Arial"/>
          <w:lang w:eastAsia="es-MX"/>
        </w:rPr>
        <w:t xml:space="preserve"> </w:t>
      </w:r>
      <w:r w:rsidR="00EB4FAF">
        <w:rPr>
          <w:rFonts w:ascii="Arial" w:hAnsi="Arial" w:cs="Arial"/>
          <w:lang w:eastAsia="es-MX"/>
        </w:rPr>
        <w:t>relativos</w:t>
      </w:r>
      <w:r w:rsidR="00CF56D1" w:rsidRPr="00EB4FAF">
        <w:rPr>
          <w:rFonts w:ascii="Arial" w:hAnsi="Arial" w:cs="Arial"/>
          <w:lang w:eastAsia="es-MX"/>
        </w:rPr>
        <w:t xml:space="preserve"> a gastos de comunicación social. </w:t>
      </w:r>
    </w:p>
    <w:p w:rsidR="00CF56D1" w:rsidRPr="00EB4FAF" w:rsidRDefault="00CF56D1" w:rsidP="00052004">
      <w:pPr>
        <w:rPr>
          <w:rFonts w:ascii="Arial" w:hAnsi="Arial" w:cs="Arial"/>
          <w:lang w:eastAsia="es-MX"/>
        </w:rPr>
      </w:pPr>
    </w:p>
    <w:p w:rsidR="004D35D4" w:rsidRPr="00EB4FAF" w:rsidRDefault="00052004" w:rsidP="00052004">
      <w:pPr>
        <w:rPr>
          <w:rFonts w:ascii="Arial" w:hAnsi="Arial" w:cs="Arial"/>
          <w:lang w:eastAsia="es-MX"/>
        </w:rPr>
      </w:pPr>
      <w:r w:rsidRPr="00EB4FAF">
        <w:rPr>
          <w:rFonts w:ascii="Arial" w:hAnsi="Arial" w:cs="Arial"/>
          <w:lang w:eastAsia="es-MX"/>
        </w:rPr>
        <w:t xml:space="preserve">Aún durante la administración de Javier Duarte de Ochoa, la integración conformada por los comisionados Yolli García </w:t>
      </w:r>
      <w:proofErr w:type="spellStart"/>
      <w:r w:rsidRPr="00EB4FAF">
        <w:rPr>
          <w:rFonts w:ascii="Arial" w:hAnsi="Arial" w:cs="Arial"/>
          <w:lang w:eastAsia="es-MX"/>
        </w:rPr>
        <w:t>Alvarez</w:t>
      </w:r>
      <w:proofErr w:type="spellEnd"/>
      <w:r w:rsidRPr="00EB4FAF">
        <w:rPr>
          <w:rFonts w:ascii="Arial" w:hAnsi="Arial" w:cs="Arial"/>
          <w:lang w:eastAsia="es-MX"/>
        </w:rPr>
        <w:t xml:space="preserve"> y José Rubén Mendoza Hernández se apartó del criterio emitido por anteriores consejeros</w:t>
      </w:r>
      <w:r w:rsidR="00CF56D1" w:rsidRPr="00EB4FAF">
        <w:rPr>
          <w:rFonts w:ascii="Arial" w:hAnsi="Arial" w:cs="Arial"/>
          <w:lang w:eastAsia="es-MX"/>
        </w:rPr>
        <w:t>:</w:t>
      </w:r>
      <w:r w:rsidRPr="00EB4FAF">
        <w:rPr>
          <w:rFonts w:ascii="Arial" w:hAnsi="Arial" w:cs="Arial"/>
          <w:lang w:eastAsia="es-MX"/>
        </w:rPr>
        <w:t xml:space="preserve"> </w:t>
      </w:r>
      <w:r w:rsidR="00824700" w:rsidRPr="00EB4FAF">
        <w:rPr>
          <w:rFonts w:ascii="Arial" w:hAnsi="Arial" w:cs="Arial"/>
          <w:lang w:eastAsia="es-MX"/>
        </w:rPr>
        <w:t>revocó</w:t>
      </w:r>
      <w:r w:rsidRPr="00EB4FAF">
        <w:rPr>
          <w:rFonts w:ascii="Arial" w:hAnsi="Arial" w:cs="Arial"/>
          <w:lang w:eastAsia="es-MX"/>
        </w:rPr>
        <w:t xml:space="preserve"> </w:t>
      </w:r>
      <w:r w:rsidR="00551437" w:rsidRPr="00EB4FAF">
        <w:rPr>
          <w:rFonts w:ascii="Arial" w:hAnsi="Arial" w:cs="Arial"/>
          <w:lang w:eastAsia="es-MX"/>
        </w:rPr>
        <w:t xml:space="preserve">el </w:t>
      </w:r>
      <w:r w:rsidRPr="00EB4FAF">
        <w:rPr>
          <w:rFonts w:ascii="Arial" w:hAnsi="Arial" w:cs="Arial"/>
          <w:lang w:eastAsia="es-MX"/>
        </w:rPr>
        <w:t xml:space="preserve">acuerdo de la CGCS </w:t>
      </w:r>
      <w:r w:rsidR="00824700" w:rsidRPr="00EB4FAF">
        <w:rPr>
          <w:rFonts w:ascii="Arial" w:hAnsi="Arial" w:cs="Arial"/>
          <w:lang w:eastAsia="es-MX"/>
        </w:rPr>
        <w:t xml:space="preserve">donde reservaba información de la difusión de mensajes sobre programas gubernamentales </w:t>
      </w:r>
      <w:r w:rsidRPr="00EB4FAF">
        <w:rPr>
          <w:rFonts w:ascii="Arial" w:hAnsi="Arial" w:cs="Arial"/>
          <w:lang w:eastAsia="es-MX"/>
        </w:rPr>
        <w:t>y le orden</w:t>
      </w:r>
      <w:r w:rsidR="00F34615" w:rsidRPr="00EB4FAF">
        <w:rPr>
          <w:rFonts w:ascii="Arial" w:hAnsi="Arial" w:cs="Arial"/>
          <w:lang w:eastAsia="es-MX"/>
        </w:rPr>
        <w:t>ó</w:t>
      </w:r>
      <w:r w:rsidRPr="00EB4FAF">
        <w:rPr>
          <w:rFonts w:ascii="Arial" w:hAnsi="Arial" w:cs="Arial"/>
          <w:lang w:eastAsia="es-MX"/>
        </w:rPr>
        <w:t xml:space="preserve"> que proporcionara los documentos que contuvieran a detalle el gasto en publicidad oficial del Poder Ejecutivo</w:t>
      </w:r>
      <w:r w:rsidR="00F34615" w:rsidRPr="00EB4FAF">
        <w:rPr>
          <w:rFonts w:ascii="Arial" w:hAnsi="Arial" w:cs="Arial"/>
          <w:lang w:eastAsia="es-MX"/>
        </w:rPr>
        <w:t>.</w:t>
      </w:r>
      <w:r w:rsidR="004D35D4" w:rsidRPr="00EB4FAF">
        <w:rPr>
          <w:rFonts w:ascii="Arial" w:hAnsi="Arial" w:cs="Arial"/>
          <w:lang w:eastAsia="es-MX"/>
        </w:rPr>
        <w:t xml:space="preserve"> </w:t>
      </w:r>
    </w:p>
    <w:p w:rsidR="004D35D4" w:rsidRPr="00EB4FAF" w:rsidRDefault="004D35D4" w:rsidP="00052004">
      <w:pPr>
        <w:rPr>
          <w:rFonts w:ascii="Arial" w:hAnsi="Arial" w:cs="Arial"/>
          <w:lang w:eastAsia="es-MX"/>
        </w:rPr>
      </w:pPr>
    </w:p>
    <w:p w:rsidR="00E5364D" w:rsidRPr="00EB4FAF" w:rsidRDefault="004D35D4" w:rsidP="00052004">
      <w:pPr>
        <w:rPr>
          <w:rFonts w:ascii="Arial" w:hAnsi="Arial" w:cs="Arial"/>
          <w:lang w:eastAsia="es-MX"/>
        </w:rPr>
      </w:pPr>
      <w:r w:rsidRPr="00EB4FAF">
        <w:rPr>
          <w:rFonts w:ascii="Arial" w:hAnsi="Arial" w:cs="Arial"/>
          <w:lang w:eastAsia="es-MX"/>
        </w:rPr>
        <w:t xml:space="preserve">Con ello, los comisionados García </w:t>
      </w:r>
      <w:proofErr w:type="spellStart"/>
      <w:r w:rsidRPr="00EB4FAF">
        <w:rPr>
          <w:rFonts w:ascii="Arial" w:hAnsi="Arial" w:cs="Arial"/>
          <w:lang w:eastAsia="es-MX"/>
        </w:rPr>
        <w:t>Alvarez</w:t>
      </w:r>
      <w:proofErr w:type="spellEnd"/>
      <w:r w:rsidRPr="00EB4FAF">
        <w:rPr>
          <w:rFonts w:ascii="Arial" w:hAnsi="Arial" w:cs="Arial"/>
          <w:lang w:eastAsia="es-MX"/>
        </w:rPr>
        <w:t xml:space="preserve"> y Mendoza Hernández se pronunciaron a favor de una postura garantista y de máxima publicidad en consideración del surgimiento de nuevos ordenamientos que rigen la materia, a fin de buscar el mayor beneficio a los gobernados y maximizar el acceso a la información.</w:t>
      </w:r>
      <w:r w:rsidR="00E5364D" w:rsidRPr="00EB4FAF">
        <w:rPr>
          <w:rFonts w:ascii="Arial" w:hAnsi="Arial" w:cs="Arial"/>
          <w:lang w:eastAsia="es-MX"/>
        </w:rPr>
        <w:t xml:space="preserve"> Una de las diversas sentencias en las que el IVAI desde entonces ha sostenido esta consideración puede consultarse en: </w:t>
      </w:r>
    </w:p>
    <w:p w:rsidR="00052004" w:rsidRPr="00EB4FAF" w:rsidRDefault="00E53BD0" w:rsidP="00052004">
      <w:pPr>
        <w:rPr>
          <w:rFonts w:ascii="Arial" w:hAnsi="Arial" w:cs="Arial"/>
          <w:lang w:eastAsia="es-MX"/>
        </w:rPr>
      </w:pPr>
      <w:hyperlink r:id="rId8" w:history="1">
        <w:r w:rsidR="00E5364D" w:rsidRPr="00EB4FAF">
          <w:rPr>
            <w:rStyle w:val="Hipervnculo"/>
            <w:rFonts w:ascii="Arial" w:hAnsi="Arial" w:cs="Arial"/>
            <w:lang w:eastAsia="es-MX"/>
          </w:rPr>
          <w:t>http://www.ivai.org.mx/resoluciones/2016/IVAI-REV-404-2016-I.pdf</w:t>
        </w:r>
      </w:hyperlink>
    </w:p>
    <w:p w:rsidR="00551437" w:rsidRPr="00EB4FAF" w:rsidRDefault="00551437" w:rsidP="00052004">
      <w:pPr>
        <w:rPr>
          <w:rFonts w:ascii="Arial" w:hAnsi="Arial" w:cs="Arial"/>
          <w:lang w:eastAsia="es-MX"/>
        </w:rPr>
      </w:pPr>
    </w:p>
    <w:p w:rsidR="002734CC" w:rsidRPr="00EB4FAF" w:rsidRDefault="00551437" w:rsidP="002734CC">
      <w:pPr>
        <w:rPr>
          <w:rFonts w:ascii="Arial" w:hAnsi="Arial" w:cs="Arial"/>
          <w:lang w:eastAsia="es-MX"/>
        </w:rPr>
      </w:pPr>
      <w:r w:rsidRPr="00EB4FAF">
        <w:rPr>
          <w:rFonts w:ascii="Arial" w:hAnsi="Arial" w:cs="Arial"/>
          <w:lang w:eastAsia="es-MX"/>
        </w:rPr>
        <w:t>E</w:t>
      </w:r>
      <w:r w:rsidR="00E5364D" w:rsidRPr="00EB4FAF">
        <w:rPr>
          <w:rFonts w:ascii="Arial" w:hAnsi="Arial" w:cs="Arial"/>
          <w:lang w:eastAsia="es-MX"/>
        </w:rPr>
        <w:t>l</w:t>
      </w:r>
      <w:r w:rsidRPr="00EB4FAF">
        <w:rPr>
          <w:rFonts w:ascii="Arial" w:hAnsi="Arial" w:cs="Arial"/>
          <w:lang w:eastAsia="es-MX"/>
        </w:rPr>
        <w:t xml:space="preserve"> criterio </w:t>
      </w:r>
      <w:r w:rsidR="00E5364D" w:rsidRPr="00EB4FAF">
        <w:rPr>
          <w:rFonts w:ascii="Arial" w:hAnsi="Arial" w:cs="Arial"/>
          <w:lang w:eastAsia="es-MX"/>
        </w:rPr>
        <w:t xml:space="preserve">de los comisionados </w:t>
      </w:r>
      <w:r w:rsidR="002C7216" w:rsidRPr="00EB4FAF">
        <w:rPr>
          <w:rFonts w:ascii="Arial" w:hAnsi="Arial" w:cs="Arial"/>
          <w:lang w:eastAsia="es-MX"/>
        </w:rPr>
        <w:t xml:space="preserve">coincidió con el de los ministros de </w:t>
      </w:r>
      <w:r w:rsidRPr="00EB4FAF">
        <w:rPr>
          <w:rFonts w:ascii="Arial" w:hAnsi="Arial" w:cs="Arial"/>
          <w:lang w:eastAsia="es-MX"/>
        </w:rPr>
        <w:t>la Suprema Corte de Justicia de la Nación (SCJN)</w:t>
      </w:r>
      <w:r w:rsidR="002C7216" w:rsidRPr="00EB4FAF">
        <w:rPr>
          <w:rFonts w:ascii="Arial" w:hAnsi="Arial" w:cs="Arial"/>
          <w:lang w:eastAsia="es-MX"/>
        </w:rPr>
        <w:t xml:space="preserve">, quienes posteriormente –mediante fallo emitido el 29 de noviembre de 2017– declararon </w:t>
      </w:r>
      <w:r w:rsidRPr="00EB4FAF">
        <w:rPr>
          <w:rFonts w:ascii="Arial" w:hAnsi="Arial" w:cs="Arial"/>
          <w:lang w:eastAsia="es-MX"/>
        </w:rPr>
        <w:t xml:space="preserve">inconstitucional la reserva realizada por la CGCS. </w:t>
      </w:r>
    </w:p>
    <w:p w:rsidR="00EB4FAF" w:rsidRDefault="00EB4FAF" w:rsidP="002734CC">
      <w:pPr>
        <w:rPr>
          <w:rFonts w:ascii="Arial" w:hAnsi="Arial" w:cs="Arial"/>
          <w:lang w:eastAsia="es-MX"/>
        </w:rPr>
      </w:pPr>
    </w:p>
    <w:p w:rsidR="00EB4FAF" w:rsidRPr="00293B8E" w:rsidRDefault="00EB4FAF" w:rsidP="00EB4FAF">
      <w:pPr>
        <w:rPr>
          <w:rFonts w:ascii="Arial" w:hAnsi="Arial" w:cs="Arial"/>
          <w:lang w:eastAsia="es-MX"/>
        </w:rPr>
      </w:pPr>
      <w:r w:rsidRPr="00293B8E">
        <w:rPr>
          <w:rFonts w:ascii="Arial" w:hAnsi="Arial" w:cs="Arial"/>
          <w:lang w:eastAsia="es-MX"/>
        </w:rPr>
        <w:t xml:space="preserve">Por tanto, a fin de que la sociedad esté en posibilidad de contar con mayores elementos para conocer el actuar de este órgano garante, </w:t>
      </w:r>
      <w:r w:rsidR="004936FA">
        <w:rPr>
          <w:rFonts w:ascii="Arial" w:hAnsi="Arial" w:cs="Arial"/>
          <w:lang w:eastAsia="es-MX"/>
        </w:rPr>
        <w:t xml:space="preserve">respecto al asunto al que hoy se hace referencia, </w:t>
      </w:r>
      <w:r w:rsidR="00A7019A">
        <w:rPr>
          <w:rFonts w:ascii="Arial" w:hAnsi="Arial" w:cs="Arial"/>
          <w:lang w:eastAsia="es-MX"/>
        </w:rPr>
        <w:t xml:space="preserve">en resumen </w:t>
      </w:r>
      <w:r w:rsidRPr="00293B8E">
        <w:rPr>
          <w:rFonts w:ascii="Arial" w:hAnsi="Arial" w:cs="Arial"/>
          <w:lang w:eastAsia="es-MX"/>
        </w:rPr>
        <w:t>se precisa</w:t>
      </w:r>
      <w:r w:rsidR="00A7019A">
        <w:rPr>
          <w:rFonts w:ascii="Arial" w:hAnsi="Arial" w:cs="Arial"/>
          <w:lang w:eastAsia="es-MX"/>
        </w:rPr>
        <w:t xml:space="preserve"> lo</w:t>
      </w:r>
      <w:r w:rsidR="00DA4061">
        <w:rPr>
          <w:rFonts w:ascii="Arial" w:hAnsi="Arial" w:cs="Arial"/>
          <w:lang w:eastAsia="es-MX"/>
        </w:rPr>
        <w:t xml:space="preserve"> s</w:t>
      </w:r>
      <w:r w:rsidRPr="00293B8E">
        <w:rPr>
          <w:rFonts w:ascii="Arial" w:hAnsi="Arial" w:cs="Arial"/>
          <w:lang w:eastAsia="es-MX"/>
        </w:rPr>
        <w:t xml:space="preserve">iguiente: </w:t>
      </w:r>
    </w:p>
    <w:p w:rsidR="002734CC" w:rsidRDefault="002734CC" w:rsidP="002734CC">
      <w:pPr>
        <w:rPr>
          <w:rFonts w:ascii="Arial" w:hAnsi="Arial" w:cs="Arial"/>
          <w:lang w:eastAsia="es-MX"/>
        </w:rPr>
      </w:pPr>
    </w:p>
    <w:p w:rsidR="0073576B" w:rsidRDefault="004936FA" w:rsidP="002734CC">
      <w:pPr>
        <w:rPr>
          <w:rFonts w:ascii="Arial" w:hAnsi="Arial" w:cs="Arial"/>
          <w:lang w:eastAsia="es-MX"/>
        </w:rPr>
      </w:pPr>
      <w:r>
        <w:rPr>
          <w:rFonts w:ascii="Arial" w:hAnsi="Arial" w:cs="Arial"/>
          <w:b/>
          <w:lang w:eastAsia="es-MX"/>
        </w:rPr>
        <w:t>1</w:t>
      </w:r>
      <w:r w:rsidR="002734CC" w:rsidRPr="00BF7D1B">
        <w:rPr>
          <w:rFonts w:ascii="Arial" w:hAnsi="Arial" w:cs="Arial"/>
          <w:b/>
          <w:lang w:eastAsia="es-MX"/>
        </w:rPr>
        <w:t>.-</w:t>
      </w:r>
      <w:r w:rsidR="002734CC">
        <w:rPr>
          <w:rFonts w:ascii="Arial" w:hAnsi="Arial" w:cs="Arial"/>
          <w:lang w:eastAsia="es-MX"/>
        </w:rPr>
        <w:t xml:space="preserve"> </w:t>
      </w:r>
      <w:r w:rsidR="0073576B" w:rsidRPr="0073576B">
        <w:rPr>
          <w:rFonts w:ascii="Arial" w:hAnsi="Arial" w:cs="Arial"/>
          <w:b/>
          <w:lang w:eastAsia="es-MX"/>
        </w:rPr>
        <w:t>El Instituto dio la razón al solicitante y ordenó a la CGCS que proporcionara lo pedido</w:t>
      </w:r>
      <w:r w:rsidR="0073576B">
        <w:rPr>
          <w:rFonts w:ascii="Arial" w:hAnsi="Arial" w:cs="Arial"/>
          <w:lang w:eastAsia="es-MX"/>
        </w:rPr>
        <w:t xml:space="preserve">, cuando resolvió el </w:t>
      </w:r>
      <w:r w:rsidR="00BF7D1B">
        <w:rPr>
          <w:rFonts w:ascii="Arial" w:hAnsi="Arial" w:cs="Arial"/>
          <w:lang w:eastAsia="es-MX"/>
        </w:rPr>
        <w:t xml:space="preserve">recurso de revisión </w:t>
      </w:r>
      <w:r w:rsidR="00BF7D1B" w:rsidRPr="005737A2">
        <w:rPr>
          <w:rFonts w:ascii="Arial" w:hAnsi="Arial" w:cs="Arial"/>
          <w:lang w:eastAsia="es-MX"/>
        </w:rPr>
        <w:t>IVAI-</w:t>
      </w:r>
      <w:r w:rsidR="00BF7D1B" w:rsidRPr="005737A2">
        <w:rPr>
          <w:rFonts w:ascii="Arial" w:hAnsi="Arial" w:cs="Arial"/>
          <w:lang w:eastAsia="es-MX"/>
        </w:rPr>
        <w:lastRenderedPageBreak/>
        <w:t>REV/938/2016/III</w:t>
      </w:r>
      <w:r w:rsidR="0073576B">
        <w:rPr>
          <w:rFonts w:ascii="Arial" w:hAnsi="Arial" w:cs="Arial"/>
          <w:lang w:eastAsia="es-MX"/>
        </w:rPr>
        <w:t xml:space="preserve"> que </w:t>
      </w:r>
      <w:r w:rsidR="007D1307">
        <w:rPr>
          <w:rFonts w:ascii="Arial" w:hAnsi="Arial" w:cs="Arial"/>
          <w:lang w:eastAsia="es-MX"/>
        </w:rPr>
        <w:t xml:space="preserve">este </w:t>
      </w:r>
      <w:r w:rsidR="0073576B">
        <w:rPr>
          <w:rFonts w:ascii="Arial" w:hAnsi="Arial" w:cs="Arial"/>
          <w:lang w:eastAsia="es-MX"/>
        </w:rPr>
        <w:t xml:space="preserve">interpuso </w:t>
      </w:r>
      <w:r w:rsidR="00BF7D1B">
        <w:rPr>
          <w:rFonts w:ascii="Arial" w:hAnsi="Arial" w:cs="Arial"/>
          <w:lang w:eastAsia="es-MX"/>
        </w:rPr>
        <w:t xml:space="preserve">por la negativa de la CGCS de proporcionar los </w:t>
      </w:r>
      <w:r w:rsidR="003804D6">
        <w:rPr>
          <w:rFonts w:ascii="Arial" w:hAnsi="Arial" w:cs="Arial"/>
          <w:lang w:eastAsia="es-MX"/>
        </w:rPr>
        <w:t xml:space="preserve">convenios con medios de comunicación de 2011 a 2016. </w:t>
      </w:r>
      <w:r w:rsidR="00E5364D">
        <w:rPr>
          <w:rFonts w:ascii="Arial" w:hAnsi="Arial" w:cs="Arial"/>
          <w:lang w:eastAsia="es-MX"/>
        </w:rPr>
        <w:t xml:space="preserve">Sentencia </w:t>
      </w:r>
      <w:r w:rsidR="00334A01">
        <w:rPr>
          <w:rFonts w:ascii="Arial" w:hAnsi="Arial" w:cs="Arial"/>
          <w:lang w:eastAsia="es-MX"/>
        </w:rPr>
        <w:t xml:space="preserve">de 9 de noviembre de 2016, </w:t>
      </w:r>
      <w:r w:rsidR="00E5364D">
        <w:rPr>
          <w:rFonts w:ascii="Arial" w:hAnsi="Arial" w:cs="Arial"/>
          <w:lang w:eastAsia="es-MX"/>
        </w:rPr>
        <w:t xml:space="preserve">consultable en: </w:t>
      </w:r>
    </w:p>
    <w:p w:rsidR="002734CC" w:rsidRDefault="00E53BD0" w:rsidP="002734CC">
      <w:pPr>
        <w:rPr>
          <w:rFonts w:ascii="Arial" w:hAnsi="Arial" w:cs="Arial"/>
          <w:lang w:eastAsia="es-MX"/>
        </w:rPr>
      </w:pPr>
      <w:hyperlink r:id="rId9" w:history="1">
        <w:r w:rsidR="00E5364D" w:rsidRPr="002C31AC">
          <w:rPr>
            <w:rStyle w:val="Hipervnculo"/>
            <w:rFonts w:ascii="Arial" w:hAnsi="Arial" w:cs="Arial"/>
            <w:lang w:eastAsia="es-MX"/>
          </w:rPr>
          <w:t>http://www.ivai.org.mx/resoluciones/2016/IVAI-REV-938-2016-III.pdf</w:t>
        </w:r>
      </w:hyperlink>
    </w:p>
    <w:p w:rsidR="00E5364D" w:rsidRDefault="00E5364D" w:rsidP="002734CC">
      <w:pPr>
        <w:rPr>
          <w:rFonts w:ascii="Arial" w:hAnsi="Arial" w:cs="Arial"/>
          <w:lang w:eastAsia="es-MX"/>
        </w:rPr>
      </w:pPr>
    </w:p>
    <w:p w:rsidR="00221520" w:rsidRDefault="000A3518" w:rsidP="002734CC">
      <w:pPr>
        <w:rPr>
          <w:rFonts w:ascii="Arial" w:hAnsi="Arial" w:cs="Arial"/>
          <w:lang w:eastAsia="es-MX"/>
        </w:rPr>
      </w:pPr>
      <w:r>
        <w:rPr>
          <w:rFonts w:ascii="Arial" w:hAnsi="Arial" w:cs="Arial"/>
          <w:b/>
          <w:lang w:eastAsia="es-MX"/>
        </w:rPr>
        <w:t>2</w:t>
      </w:r>
      <w:r w:rsidR="00334A01" w:rsidRPr="00187AE6">
        <w:rPr>
          <w:rFonts w:ascii="Arial" w:hAnsi="Arial" w:cs="Arial"/>
          <w:b/>
          <w:lang w:eastAsia="es-MX"/>
        </w:rPr>
        <w:t>.-</w:t>
      </w:r>
      <w:r w:rsidR="00334A01">
        <w:rPr>
          <w:rFonts w:ascii="Arial" w:hAnsi="Arial" w:cs="Arial"/>
          <w:lang w:eastAsia="es-MX"/>
        </w:rPr>
        <w:t xml:space="preserve"> </w:t>
      </w:r>
      <w:r w:rsidR="00187AE6">
        <w:rPr>
          <w:rFonts w:ascii="Arial" w:hAnsi="Arial" w:cs="Arial"/>
          <w:lang w:eastAsia="es-MX"/>
        </w:rPr>
        <w:t>El 4 de enero de 2017</w:t>
      </w:r>
      <w:r w:rsidR="007D1307">
        <w:rPr>
          <w:rFonts w:ascii="Arial" w:hAnsi="Arial" w:cs="Arial"/>
          <w:lang w:eastAsia="es-MX"/>
        </w:rPr>
        <w:t>,</w:t>
      </w:r>
      <w:r w:rsidR="00187AE6">
        <w:rPr>
          <w:rFonts w:ascii="Arial" w:hAnsi="Arial" w:cs="Arial"/>
          <w:lang w:eastAsia="es-MX"/>
        </w:rPr>
        <w:t xml:space="preserve"> </w:t>
      </w:r>
      <w:r w:rsidR="00187AE6" w:rsidRPr="00187AE6">
        <w:rPr>
          <w:rFonts w:ascii="Arial" w:hAnsi="Arial" w:cs="Arial"/>
          <w:lang w:eastAsia="es-MX"/>
        </w:rPr>
        <w:t xml:space="preserve">el encargado de la Unidad de </w:t>
      </w:r>
      <w:r w:rsidR="007D1307">
        <w:rPr>
          <w:rFonts w:ascii="Arial" w:hAnsi="Arial" w:cs="Arial"/>
          <w:lang w:eastAsia="es-MX"/>
        </w:rPr>
        <w:t>Transparencia</w:t>
      </w:r>
      <w:r w:rsidR="00187AE6">
        <w:rPr>
          <w:rFonts w:ascii="Arial" w:hAnsi="Arial" w:cs="Arial"/>
          <w:lang w:eastAsia="es-MX"/>
        </w:rPr>
        <w:t xml:space="preserve"> de la CGCS </w:t>
      </w:r>
      <w:r w:rsidR="00187AE6" w:rsidRPr="00187AE6">
        <w:rPr>
          <w:rFonts w:ascii="Arial" w:hAnsi="Arial" w:cs="Arial"/>
          <w:lang w:eastAsia="es-MX"/>
        </w:rPr>
        <w:t>señaló que ponía disposición la información requerida contenida en 799 fojas.</w:t>
      </w:r>
      <w:r w:rsidR="00187AE6">
        <w:rPr>
          <w:rFonts w:ascii="Arial" w:hAnsi="Arial" w:cs="Arial"/>
          <w:lang w:eastAsia="es-MX"/>
        </w:rPr>
        <w:t xml:space="preserve"> Posteriormente, </w:t>
      </w:r>
      <w:r w:rsidR="00187AE6" w:rsidRPr="00B545B1">
        <w:rPr>
          <w:rFonts w:ascii="Arial" w:hAnsi="Arial" w:cs="Arial"/>
          <w:b/>
          <w:lang w:eastAsia="es-MX"/>
        </w:rPr>
        <w:t>el solicitante realizó el pago de las copias fotostáticas</w:t>
      </w:r>
      <w:r w:rsidR="00187AE6">
        <w:rPr>
          <w:rFonts w:ascii="Arial" w:hAnsi="Arial" w:cs="Arial"/>
          <w:lang w:eastAsia="es-MX"/>
        </w:rPr>
        <w:t>.</w:t>
      </w:r>
      <w:r w:rsidR="00221520">
        <w:rPr>
          <w:rFonts w:ascii="Arial" w:hAnsi="Arial" w:cs="Arial"/>
          <w:lang w:eastAsia="es-MX"/>
        </w:rPr>
        <w:t xml:space="preserve"> </w:t>
      </w:r>
    </w:p>
    <w:p w:rsidR="00033296" w:rsidRDefault="00033296" w:rsidP="002734CC">
      <w:pPr>
        <w:rPr>
          <w:rFonts w:ascii="Arial" w:hAnsi="Arial" w:cs="Arial"/>
          <w:lang w:eastAsia="es-MX"/>
        </w:rPr>
      </w:pPr>
    </w:p>
    <w:p w:rsidR="00033296" w:rsidRDefault="00033296" w:rsidP="002734CC">
      <w:pPr>
        <w:rPr>
          <w:rFonts w:ascii="Arial" w:hAnsi="Arial" w:cs="Arial"/>
          <w:lang w:eastAsia="es-MX"/>
        </w:rPr>
      </w:pPr>
      <w:r>
        <w:rPr>
          <w:rFonts w:ascii="Arial" w:hAnsi="Arial" w:cs="Arial"/>
          <w:lang w:eastAsia="es-MX"/>
        </w:rPr>
        <w:t>Conforme al a</w:t>
      </w:r>
      <w:r w:rsidRPr="00221520">
        <w:rPr>
          <w:rFonts w:ascii="Arial" w:hAnsi="Arial" w:cs="Arial"/>
          <w:lang w:eastAsia="es-MX"/>
        </w:rPr>
        <w:t>rtículo 135</w:t>
      </w:r>
      <w:r>
        <w:rPr>
          <w:rFonts w:ascii="Arial" w:hAnsi="Arial" w:cs="Arial"/>
          <w:lang w:eastAsia="es-MX"/>
        </w:rPr>
        <w:t xml:space="preserve"> de la </w:t>
      </w:r>
      <w:r w:rsidRPr="00221520">
        <w:rPr>
          <w:rFonts w:ascii="Arial" w:hAnsi="Arial" w:cs="Arial"/>
          <w:lang w:eastAsia="es-MX"/>
        </w:rPr>
        <w:t>Ley General de Transparencia</w:t>
      </w:r>
      <w:r>
        <w:rPr>
          <w:rFonts w:ascii="Arial" w:hAnsi="Arial" w:cs="Arial"/>
          <w:lang w:eastAsia="es-MX"/>
        </w:rPr>
        <w:t>, l</w:t>
      </w:r>
      <w:r w:rsidRPr="00221520">
        <w:rPr>
          <w:rFonts w:ascii="Arial" w:hAnsi="Arial" w:cs="Arial"/>
          <w:lang w:eastAsia="es-MX"/>
        </w:rPr>
        <w:t xml:space="preserve">a Unidad de Transparencia tendrá disponible la información solicitada durante un plazo mínimo de </w:t>
      </w:r>
      <w:r>
        <w:rPr>
          <w:rFonts w:ascii="Arial" w:hAnsi="Arial" w:cs="Arial"/>
          <w:lang w:eastAsia="es-MX"/>
        </w:rPr>
        <w:t>60</w:t>
      </w:r>
      <w:r w:rsidRPr="00221520">
        <w:rPr>
          <w:rFonts w:ascii="Arial" w:hAnsi="Arial" w:cs="Arial"/>
          <w:lang w:eastAsia="es-MX"/>
        </w:rPr>
        <w:t xml:space="preserve"> días</w:t>
      </w:r>
      <w:r>
        <w:rPr>
          <w:rFonts w:ascii="Arial" w:hAnsi="Arial" w:cs="Arial"/>
          <w:lang w:eastAsia="es-MX"/>
        </w:rPr>
        <w:t xml:space="preserve">. </w:t>
      </w:r>
    </w:p>
    <w:p w:rsidR="00033296" w:rsidRDefault="00033296" w:rsidP="002734CC">
      <w:pPr>
        <w:rPr>
          <w:rFonts w:ascii="Arial" w:hAnsi="Arial" w:cs="Arial"/>
          <w:lang w:eastAsia="es-MX"/>
        </w:rPr>
      </w:pPr>
    </w:p>
    <w:p w:rsidR="00033296" w:rsidRDefault="00033296" w:rsidP="002734CC">
      <w:pPr>
        <w:rPr>
          <w:rFonts w:ascii="Arial" w:hAnsi="Arial" w:cs="Arial"/>
          <w:lang w:eastAsia="es-MX"/>
        </w:rPr>
      </w:pPr>
      <w:r w:rsidRPr="00033296">
        <w:rPr>
          <w:rFonts w:ascii="Arial" w:hAnsi="Arial" w:cs="Arial"/>
          <w:b/>
          <w:lang w:eastAsia="es-MX"/>
        </w:rPr>
        <w:t xml:space="preserve">3.- </w:t>
      </w:r>
      <w:r w:rsidRPr="00033296">
        <w:rPr>
          <w:rFonts w:ascii="Arial" w:hAnsi="Arial" w:cs="Arial"/>
          <w:lang w:eastAsia="es-MX"/>
        </w:rPr>
        <w:t>El 15 de febrero</w:t>
      </w:r>
      <w:r w:rsidR="005E2A65">
        <w:rPr>
          <w:rFonts w:ascii="Arial" w:hAnsi="Arial" w:cs="Arial"/>
          <w:lang w:eastAsia="es-MX"/>
        </w:rPr>
        <w:t xml:space="preserve"> de 2017</w:t>
      </w:r>
      <w:r w:rsidRPr="00033296">
        <w:rPr>
          <w:rFonts w:ascii="Arial" w:hAnsi="Arial" w:cs="Arial"/>
          <w:lang w:eastAsia="es-MX"/>
        </w:rPr>
        <w:t xml:space="preserve">, </w:t>
      </w:r>
      <w:r w:rsidRPr="00033296">
        <w:rPr>
          <w:rFonts w:ascii="Arial" w:hAnsi="Arial" w:cs="Arial"/>
          <w:b/>
          <w:lang w:eastAsia="es-MX"/>
        </w:rPr>
        <w:t xml:space="preserve">el IVAI pidió al solicitante que </w:t>
      </w:r>
      <w:r>
        <w:rPr>
          <w:rFonts w:ascii="Arial" w:hAnsi="Arial" w:cs="Arial"/>
          <w:b/>
          <w:lang w:eastAsia="es-MX"/>
        </w:rPr>
        <w:t xml:space="preserve">en el plazo de 60 días hábiles </w:t>
      </w:r>
      <w:r w:rsidRPr="00033296">
        <w:rPr>
          <w:rFonts w:ascii="Arial" w:hAnsi="Arial" w:cs="Arial"/>
          <w:b/>
          <w:lang w:eastAsia="es-MX"/>
        </w:rPr>
        <w:t xml:space="preserve">manifestara lo que </w:t>
      </w:r>
      <w:r>
        <w:rPr>
          <w:rFonts w:ascii="Arial" w:hAnsi="Arial" w:cs="Arial"/>
          <w:b/>
          <w:lang w:eastAsia="es-MX"/>
        </w:rPr>
        <w:t xml:space="preserve">a su derecho </w:t>
      </w:r>
      <w:r w:rsidRPr="00033296">
        <w:rPr>
          <w:rFonts w:ascii="Arial" w:hAnsi="Arial" w:cs="Arial"/>
          <w:b/>
          <w:lang w:eastAsia="es-MX"/>
        </w:rPr>
        <w:t>conviniera. Sin embargo, no se obtuvo respuesta alguna</w:t>
      </w:r>
      <w:r w:rsidRPr="00033296">
        <w:rPr>
          <w:rFonts w:ascii="Arial" w:hAnsi="Arial" w:cs="Arial"/>
          <w:lang w:eastAsia="es-MX"/>
        </w:rPr>
        <w:t xml:space="preserve">. </w:t>
      </w:r>
    </w:p>
    <w:p w:rsidR="00033296" w:rsidRDefault="00033296" w:rsidP="002734CC">
      <w:pPr>
        <w:rPr>
          <w:rFonts w:ascii="Arial" w:hAnsi="Arial" w:cs="Arial"/>
          <w:lang w:eastAsia="es-MX"/>
        </w:rPr>
      </w:pPr>
    </w:p>
    <w:p w:rsidR="00033296" w:rsidRDefault="00033296" w:rsidP="002734CC">
      <w:pPr>
        <w:rPr>
          <w:rFonts w:ascii="Arial" w:hAnsi="Arial" w:cs="Arial"/>
          <w:lang w:eastAsia="es-MX"/>
        </w:rPr>
      </w:pPr>
      <w:r w:rsidRPr="00297140">
        <w:rPr>
          <w:rFonts w:ascii="Arial" w:hAnsi="Arial" w:cs="Arial"/>
          <w:b/>
          <w:lang w:eastAsia="es-MX"/>
        </w:rPr>
        <w:t>El artículo 135 referido señala que,</w:t>
      </w:r>
      <w:r>
        <w:rPr>
          <w:rFonts w:ascii="Arial" w:hAnsi="Arial" w:cs="Arial"/>
          <w:lang w:eastAsia="es-MX"/>
        </w:rPr>
        <w:t xml:space="preserve"> </w:t>
      </w:r>
      <w:r w:rsidRPr="00297140">
        <w:rPr>
          <w:rFonts w:ascii="Arial" w:hAnsi="Arial" w:cs="Arial"/>
          <w:b/>
          <w:lang w:eastAsia="es-MX"/>
        </w:rPr>
        <w:t>transcurrido dicho plazo, los sujetos obligados darán por concluida la solicitud</w:t>
      </w:r>
      <w:r w:rsidRPr="002A64A8">
        <w:rPr>
          <w:rFonts w:ascii="Arial" w:hAnsi="Arial" w:cs="Arial"/>
          <w:lang w:eastAsia="es-MX"/>
        </w:rPr>
        <w:t xml:space="preserve"> y procederán, de ser el caso, a la destrucción del material en el que se reprodujo la información</w:t>
      </w:r>
      <w:r>
        <w:rPr>
          <w:rFonts w:ascii="Arial" w:hAnsi="Arial" w:cs="Arial"/>
          <w:lang w:eastAsia="es-MX"/>
        </w:rPr>
        <w:t xml:space="preserve">. </w:t>
      </w:r>
      <w:r w:rsidRPr="00810D06">
        <w:rPr>
          <w:rFonts w:ascii="Arial" w:hAnsi="Arial" w:cs="Arial"/>
          <w:b/>
          <w:lang w:eastAsia="es-MX"/>
        </w:rPr>
        <w:t>Por lo que, se declaró cumplida la resolución</w:t>
      </w:r>
      <w:r w:rsidRPr="00033296">
        <w:rPr>
          <w:rFonts w:ascii="Arial" w:hAnsi="Arial" w:cs="Arial"/>
          <w:lang w:eastAsia="es-MX"/>
        </w:rPr>
        <w:t xml:space="preserve"> el 3 de octubre de 2017.</w:t>
      </w:r>
    </w:p>
    <w:p w:rsidR="00221520" w:rsidRDefault="00221520" w:rsidP="002734CC">
      <w:pPr>
        <w:rPr>
          <w:rFonts w:ascii="Arial" w:hAnsi="Arial" w:cs="Arial"/>
          <w:lang w:eastAsia="es-MX"/>
        </w:rPr>
      </w:pPr>
    </w:p>
    <w:p w:rsidR="00221520" w:rsidRDefault="004D3949" w:rsidP="002734CC">
      <w:pPr>
        <w:rPr>
          <w:rFonts w:ascii="Arial" w:hAnsi="Arial" w:cs="Arial"/>
          <w:lang w:eastAsia="es-MX"/>
        </w:rPr>
      </w:pPr>
      <w:r>
        <w:rPr>
          <w:rFonts w:ascii="Arial" w:hAnsi="Arial" w:cs="Arial"/>
          <w:lang w:eastAsia="es-MX"/>
        </w:rPr>
        <w:t>Cabe señalar que</w:t>
      </w:r>
      <w:r w:rsidR="00C35607">
        <w:rPr>
          <w:rFonts w:ascii="Arial" w:hAnsi="Arial" w:cs="Arial"/>
          <w:lang w:eastAsia="es-MX"/>
        </w:rPr>
        <w:t>,</w:t>
      </w:r>
      <w:r>
        <w:rPr>
          <w:rFonts w:ascii="Arial" w:hAnsi="Arial" w:cs="Arial"/>
          <w:lang w:eastAsia="es-MX"/>
        </w:rPr>
        <w:t xml:space="preserve"> posteriormente, </w:t>
      </w:r>
      <w:r w:rsidRPr="004D3949">
        <w:rPr>
          <w:rFonts w:ascii="Arial" w:hAnsi="Arial" w:cs="Arial"/>
          <w:b/>
          <w:lang w:eastAsia="es-MX"/>
        </w:rPr>
        <w:t>l</w:t>
      </w:r>
      <w:r w:rsidR="00221520" w:rsidRPr="004761B8">
        <w:rPr>
          <w:rFonts w:ascii="Arial" w:hAnsi="Arial" w:cs="Arial"/>
          <w:b/>
          <w:lang w:eastAsia="es-MX"/>
        </w:rPr>
        <w:t>a CGCS informó al IVAI que el solicitante no acudió a recoger las copias por las que había pagado</w:t>
      </w:r>
      <w:r w:rsidR="00221520">
        <w:rPr>
          <w:rFonts w:ascii="Arial" w:hAnsi="Arial" w:cs="Arial"/>
          <w:lang w:eastAsia="es-MX"/>
        </w:rPr>
        <w:t xml:space="preserve">. </w:t>
      </w:r>
    </w:p>
    <w:p w:rsidR="00DA4061" w:rsidRDefault="00DA4061" w:rsidP="004761B8">
      <w:pPr>
        <w:rPr>
          <w:rFonts w:ascii="Arial" w:hAnsi="Arial" w:cs="Arial"/>
          <w:lang w:eastAsia="es-MX"/>
        </w:rPr>
      </w:pPr>
    </w:p>
    <w:p w:rsidR="003804D6" w:rsidRDefault="000A3518" w:rsidP="002734CC">
      <w:pPr>
        <w:rPr>
          <w:rFonts w:ascii="Arial" w:hAnsi="Arial" w:cs="Arial"/>
          <w:lang w:eastAsia="es-MX"/>
        </w:rPr>
      </w:pPr>
      <w:r>
        <w:rPr>
          <w:rFonts w:ascii="Arial" w:hAnsi="Arial" w:cs="Arial"/>
          <w:b/>
          <w:lang w:eastAsia="es-MX"/>
        </w:rPr>
        <w:t>4</w:t>
      </w:r>
      <w:r w:rsidR="00356E99" w:rsidRPr="00CF56D1">
        <w:rPr>
          <w:rFonts w:ascii="Arial" w:hAnsi="Arial" w:cs="Arial"/>
          <w:b/>
          <w:lang w:eastAsia="es-MX"/>
        </w:rPr>
        <w:t xml:space="preserve">.- </w:t>
      </w:r>
      <w:r w:rsidR="00356E99" w:rsidRPr="00CF56D1">
        <w:rPr>
          <w:rFonts w:ascii="Arial" w:hAnsi="Arial" w:cs="Arial"/>
          <w:lang w:eastAsia="es-MX"/>
        </w:rPr>
        <w:t xml:space="preserve">Inconforme con </w:t>
      </w:r>
      <w:r w:rsidR="00C35607">
        <w:rPr>
          <w:rFonts w:ascii="Arial" w:hAnsi="Arial" w:cs="Arial"/>
          <w:lang w:eastAsia="es-MX"/>
        </w:rPr>
        <w:t>la determinación del IVAI</w:t>
      </w:r>
      <w:r w:rsidR="008A2D0E" w:rsidRPr="00CF56D1">
        <w:rPr>
          <w:rFonts w:ascii="Arial" w:hAnsi="Arial" w:cs="Arial"/>
          <w:lang w:eastAsia="es-MX"/>
        </w:rPr>
        <w:t>,</w:t>
      </w:r>
      <w:r w:rsidR="00356E99" w:rsidRPr="00CF56D1">
        <w:rPr>
          <w:rFonts w:ascii="Arial" w:hAnsi="Arial" w:cs="Arial"/>
          <w:lang w:eastAsia="es-MX"/>
        </w:rPr>
        <w:t xml:space="preserve"> </w:t>
      </w:r>
      <w:r w:rsidR="008A2D0E" w:rsidRPr="00E740A4">
        <w:rPr>
          <w:rFonts w:ascii="Arial" w:hAnsi="Arial" w:cs="Arial"/>
          <w:b/>
          <w:lang w:eastAsia="es-MX"/>
        </w:rPr>
        <w:t xml:space="preserve">el </w:t>
      </w:r>
      <w:r w:rsidR="00356E99" w:rsidRPr="00E740A4">
        <w:rPr>
          <w:rFonts w:ascii="Arial" w:hAnsi="Arial" w:cs="Arial"/>
          <w:b/>
          <w:lang w:eastAsia="es-MX"/>
        </w:rPr>
        <w:t>solici</w:t>
      </w:r>
      <w:r w:rsidR="008A2D0E" w:rsidRPr="00E740A4">
        <w:rPr>
          <w:rFonts w:ascii="Arial" w:hAnsi="Arial" w:cs="Arial"/>
          <w:b/>
          <w:lang w:eastAsia="es-MX"/>
        </w:rPr>
        <w:t>tante p</w:t>
      </w:r>
      <w:r w:rsidR="00EC109F" w:rsidRPr="00E740A4">
        <w:rPr>
          <w:rFonts w:ascii="Arial" w:hAnsi="Arial" w:cs="Arial"/>
          <w:b/>
          <w:lang w:eastAsia="es-MX"/>
        </w:rPr>
        <w:t>romovió juicio de amparo</w:t>
      </w:r>
      <w:r w:rsidR="00CF56D1" w:rsidRPr="00CF56D1">
        <w:rPr>
          <w:rFonts w:ascii="Arial" w:hAnsi="Arial" w:cs="Arial"/>
          <w:lang w:eastAsia="es-MX"/>
        </w:rPr>
        <w:t xml:space="preserve"> el </w:t>
      </w:r>
      <w:r w:rsidR="00325536">
        <w:rPr>
          <w:rFonts w:ascii="Arial" w:hAnsi="Arial" w:cs="Arial"/>
          <w:lang w:eastAsia="es-MX"/>
        </w:rPr>
        <w:t>30 de octubre de 2017</w:t>
      </w:r>
      <w:bookmarkStart w:id="0" w:name="_GoBack"/>
      <w:bookmarkEnd w:id="0"/>
      <w:r w:rsidR="007A4A9F" w:rsidRPr="00C95268">
        <w:rPr>
          <w:rFonts w:ascii="Arial" w:hAnsi="Arial" w:cs="Arial"/>
          <w:lang w:eastAsia="es-MX"/>
        </w:rPr>
        <w:t>,</w:t>
      </w:r>
      <w:r w:rsidR="007A4A9F">
        <w:rPr>
          <w:rFonts w:ascii="Arial" w:hAnsi="Arial" w:cs="Arial"/>
          <w:lang w:eastAsia="es-MX"/>
        </w:rPr>
        <w:t xml:space="preserve"> registrado con el número</w:t>
      </w:r>
      <w:r w:rsidR="007A4A9F" w:rsidRPr="007A4A9F">
        <w:rPr>
          <w:rFonts w:ascii="Arial" w:hAnsi="Arial" w:cs="Arial"/>
          <w:lang w:eastAsia="es-MX"/>
        </w:rPr>
        <w:t xml:space="preserve"> 1288/2017</w:t>
      </w:r>
      <w:r w:rsidR="007A4A9F">
        <w:rPr>
          <w:rFonts w:ascii="Arial" w:hAnsi="Arial" w:cs="Arial"/>
          <w:lang w:eastAsia="es-MX"/>
        </w:rPr>
        <w:t>.</w:t>
      </w:r>
    </w:p>
    <w:p w:rsidR="00073FEB" w:rsidRDefault="00073FEB" w:rsidP="002734CC">
      <w:pPr>
        <w:rPr>
          <w:rFonts w:ascii="Arial" w:hAnsi="Arial" w:cs="Arial"/>
          <w:lang w:eastAsia="es-MX"/>
        </w:rPr>
      </w:pPr>
    </w:p>
    <w:p w:rsidR="00073FEB" w:rsidRDefault="00073FEB" w:rsidP="00073FEB">
      <w:pPr>
        <w:rPr>
          <w:rFonts w:ascii="Arial" w:hAnsi="Arial" w:cs="Arial"/>
          <w:lang w:eastAsia="es-MX"/>
        </w:rPr>
      </w:pPr>
      <w:r w:rsidRPr="00073FEB">
        <w:rPr>
          <w:rFonts w:ascii="Arial" w:hAnsi="Arial" w:cs="Arial"/>
          <w:lang w:eastAsia="es-MX"/>
        </w:rPr>
        <w:t xml:space="preserve">El </w:t>
      </w:r>
      <w:r w:rsidR="004C6135">
        <w:rPr>
          <w:rFonts w:ascii="Arial" w:hAnsi="Arial" w:cs="Arial"/>
          <w:lang w:eastAsia="es-MX"/>
        </w:rPr>
        <w:t>8 de marzo de 2018,</w:t>
      </w:r>
      <w:r w:rsidR="00A45B31">
        <w:rPr>
          <w:rFonts w:ascii="Arial" w:hAnsi="Arial" w:cs="Arial"/>
          <w:lang w:eastAsia="es-MX"/>
        </w:rPr>
        <w:t xml:space="preserve"> el</w:t>
      </w:r>
      <w:r w:rsidR="00CF56D1">
        <w:rPr>
          <w:rFonts w:ascii="Arial" w:hAnsi="Arial" w:cs="Arial"/>
          <w:lang w:eastAsia="es-MX"/>
        </w:rPr>
        <w:t xml:space="preserve"> </w:t>
      </w:r>
      <w:r w:rsidRPr="00073FEB">
        <w:rPr>
          <w:rFonts w:ascii="Arial" w:hAnsi="Arial" w:cs="Arial"/>
          <w:lang w:eastAsia="es-MX"/>
        </w:rPr>
        <w:t>Juzgado Segundo de Di</w:t>
      </w:r>
      <w:r w:rsidR="000438D6">
        <w:rPr>
          <w:rFonts w:ascii="Arial" w:hAnsi="Arial" w:cs="Arial"/>
          <w:lang w:eastAsia="es-MX"/>
        </w:rPr>
        <w:t>strito en el Estado de Veracruz</w:t>
      </w:r>
      <w:r w:rsidR="00CC7078">
        <w:rPr>
          <w:rFonts w:ascii="Arial" w:hAnsi="Arial" w:cs="Arial"/>
          <w:lang w:eastAsia="es-MX"/>
        </w:rPr>
        <w:t xml:space="preserve"> dictó</w:t>
      </w:r>
      <w:r w:rsidRPr="00073FEB">
        <w:rPr>
          <w:rFonts w:ascii="Arial" w:hAnsi="Arial" w:cs="Arial"/>
          <w:lang w:eastAsia="es-MX"/>
        </w:rPr>
        <w:t xml:space="preserve"> resolución en la que ordenó al Instituto</w:t>
      </w:r>
      <w:r w:rsidR="000438D6">
        <w:rPr>
          <w:rFonts w:ascii="Arial" w:hAnsi="Arial" w:cs="Arial"/>
          <w:lang w:eastAsia="es-MX"/>
        </w:rPr>
        <w:t xml:space="preserve"> d</w:t>
      </w:r>
      <w:r w:rsidRPr="00073FEB">
        <w:rPr>
          <w:rFonts w:ascii="Arial" w:hAnsi="Arial" w:cs="Arial"/>
          <w:lang w:eastAsia="es-MX"/>
        </w:rPr>
        <w:t xml:space="preserve">ejar insubsistente la resolución de </w:t>
      </w:r>
      <w:r w:rsidR="009E4B5D">
        <w:rPr>
          <w:rFonts w:ascii="Arial" w:hAnsi="Arial" w:cs="Arial"/>
          <w:lang w:eastAsia="es-MX"/>
        </w:rPr>
        <w:t>3</w:t>
      </w:r>
      <w:r w:rsidRPr="00073FEB">
        <w:rPr>
          <w:rFonts w:ascii="Arial" w:hAnsi="Arial" w:cs="Arial"/>
          <w:lang w:eastAsia="es-MX"/>
        </w:rPr>
        <w:t xml:space="preserve"> de octubre de </w:t>
      </w:r>
      <w:r w:rsidR="000438D6">
        <w:rPr>
          <w:rFonts w:ascii="Arial" w:hAnsi="Arial" w:cs="Arial"/>
          <w:lang w:eastAsia="es-MX"/>
        </w:rPr>
        <w:t xml:space="preserve">2017 </w:t>
      </w:r>
      <w:r w:rsidRPr="00073FEB">
        <w:rPr>
          <w:rFonts w:ascii="Arial" w:hAnsi="Arial" w:cs="Arial"/>
          <w:lang w:eastAsia="es-MX"/>
        </w:rPr>
        <w:t xml:space="preserve">y de oficio </w:t>
      </w:r>
      <w:r w:rsidR="000438D6">
        <w:rPr>
          <w:rFonts w:ascii="Arial" w:hAnsi="Arial" w:cs="Arial"/>
          <w:lang w:eastAsia="es-MX"/>
        </w:rPr>
        <w:t xml:space="preserve">verificar </w:t>
      </w:r>
      <w:r w:rsidRPr="00073FEB">
        <w:rPr>
          <w:rFonts w:ascii="Arial" w:hAnsi="Arial" w:cs="Arial"/>
          <w:lang w:eastAsia="es-MX"/>
        </w:rPr>
        <w:t xml:space="preserve">la calidad de la </w:t>
      </w:r>
      <w:r w:rsidR="000438D6">
        <w:rPr>
          <w:rFonts w:ascii="Arial" w:hAnsi="Arial" w:cs="Arial"/>
          <w:lang w:eastAsia="es-MX"/>
        </w:rPr>
        <w:t xml:space="preserve">información proporcionada por la CGCS. </w:t>
      </w:r>
    </w:p>
    <w:p w:rsidR="00A45B31" w:rsidRDefault="00A45B31" w:rsidP="00073FEB">
      <w:pPr>
        <w:rPr>
          <w:rFonts w:ascii="Arial" w:hAnsi="Arial" w:cs="Arial"/>
          <w:lang w:eastAsia="es-MX"/>
        </w:rPr>
      </w:pPr>
    </w:p>
    <w:p w:rsidR="000B3A14" w:rsidRDefault="000A3518" w:rsidP="00385C61">
      <w:pPr>
        <w:widowControl w:val="0"/>
        <w:kinsoku w:val="0"/>
        <w:overflowPunct w:val="0"/>
        <w:autoSpaceDE w:val="0"/>
        <w:autoSpaceDN w:val="0"/>
        <w:adjustRightInd w:val="0"/>
        <w:rPr>
          <w:rFonts w:ascii="Arial" w:hAnsi="Arial" w:cs="Arial"/>
        </w:rPr>
      </w:pPr>
      <w:r>
        <w:rPr>
          <w:rFonts w:ascii="Arial" w:hAnsi="Arial" w:cs="Arial"/>
          <w:b/>
          <w:lang w:eastAsia="es-MX"/>
        </w:rPr>
        <w:t>5</w:t>
      </w:r>
      <w:r w:rsidR="009E4B5D" w:rsidRPr="009E4B5D">
        <w:rPr>
          <w:rFonts w:ascii="Arial" w:hAnsi="Arial" w:cs="Arial"/>
          <w:b/>
          <w:lang w:eastAsia="es-MX"/>
        </w:rPr>
        <w:t>.-</w:t>
      </w:r>
      <w:r w:rsidR="009E4B5D">
        <w:rPr>
          <w:rFonts w:ascii="Arial" w:hAnsi="Arial" w:cs="Arial"/>
          <w:lang w:eastAsia="es-MX"/>
        </w:rPr>
        <w:t xml:space="preserve"> </w:t>
      </w:r>
      <w:r w:rsidR="00385C61">
        <w:rPr>
          <w:rFonts w:ascii="Arial" w:hAnsi="Arial" w:cs="Arial"/>
          <w:lang w:eastAsia="es-MX"/>
        </w:rPr>
        <w:t>Es indispensable señalar que</w:t>
      </w:r>
      <w:r w:rsidR="00BB2D40">
        <w:rPr>
          <w:rFonts w:ascii="Arial" w:hAnsi="Arial" w:cs="Arial"/>
          <w:lang w:eastAsia="es-MX"/>
        </w:rPr>
        <w:t xml:space="preserve"> </w:t>
      </w:r>
      <w:r w:rsidR="00385C61">
        <w:rPr>
          <w:rFonts w:ascii="Arial" w:hAnsi="Arial" w:cs="Arial"/>
          <w:lang w:eastAsia="es-MX"/>
        </w:rPr>
        <w:t xml:space="preserve">cuando </w:t>
      </w:r>
      <w:r w:rsidR="00BB2D40">
        <w:rPr>
          <w:rFonts w:ascii="Arial" w:hAnsi="Arial" w:cs="Arial"/>
          <w:lang w:eastAsia="es-MX"/>
        </w:rPr>
        <w:t xml:space="preserve">el IVAI </w:t>
      </w:r>
      <w:r w:rsidR="00385C61">
        <w:rPr>
          <w:rFonts w:ascii="Arial" w:hAnsi="Arial" w:cs="Arial"/>
          <w:lang w:eastAsia="es-MX"/>
        </w:rPr>
        <w:t>emitió la resolución de 9 de noviembre de 2016, las entidades federativas se encontraban en un periodo transitorio</w:t>
      </w:r>
      <w:r w:rsidR="00BB2D40">
        <w:rPr>
          <w:rFonts w:ascii="Arial" w:hAnsi="Arial" w:cs="Arial"/>
          <w:lang w:eastAsia="es-MX"/>
        </w:rPr>
        <w:t>,</w:t>
      </w:r>
      <w:r w:rsidR="00385C61">
        <w:rPr>
          <w:rFonts w:ascii="Arial" w:hAnsi="Arial" w:cs="Arial"/>
          <w:lang w:eastAsia="es-MX"/>
        </w:rPr>
        <w:t xml:space="preserve"> en el que los órganos garantes no podían exigir la publicación de obligaciones de transparencia, pues </w:t>
      </w:r>
      <w:r w:rsidR="00BB2D40">
        <w:rPr>
          <w:rFonts w:ascii="Arial" w:hAnsi="Arial" w:cs="Arial"/>
          <w:lang w:eastAsia="es-MX"/>
        </w:rPr>
        <w:t xml:space="preserve">a </w:t>
      </w:r>
      <w:r w:rsidR="00385C61">
        <w:rPr>
          <w:rFonts w:ascii="Arial" w:hAnsi="Arial" w:cs="Arial"/>
          <w:lang w:eastAsia="es-MX"/>
        </w:rPr>
        <w:t xml:space="preserve">todos los sujetos obligados </w:t>
      </w:r>
      <w:r w:rsidR="00385C61" w:rsidRPr="00D06CA5">
        <w:rPr>
          <w:rFonts w:ascii="Arial" w:hAnsi="Arial" w:cs="Arial"/>
        </w:rPr>
        <w:t xml:space="preserve">de los ámbitos federal, estatal y municipal </w:t>
      </w:r>
      <w:r w:rsidR="00BB2D40">
        <w:rPr>
          <w:rFonts w:ascii="Arial" w:hAnsi="Arial" w:cs="Arial"/>
          <w:lang w:eastAsia="es-MX"/>
        </w:rPr>
        <w:t xml:space="preserve">se les había dado un </w:t>
      </w:r>
      <w:r w:rsidR="00385C61">
        <w:rPr>
          <w:rFonts w:ascii="Arial" w:hAnsi="Arial" w:cs="Arial"/>
          <w:lang w:eastAsia="es-MX"/>
        </w:rPr>
        <w:t xml:space="preserve">plazo </w:t>
      </w:r>
      <w:r w:rsidR="00BB2D40">
        <w:rPr>
          <w:rFonts w:ascii="Arial" w:hAnsi="Arial" w:cs="Arial"/>
          <w:lang w:eastAsia="es-MX"/>
        </w:rPr>
        <w:t xml:space="preserve">que estaba corriendo </w:t>
      </w:r>
      <w:r w:rsidR="00385C61">
        <w:rPr>
          <w:rFonts w:ascii="Arial" w:hAnsi="Arial" w:cs="Arial"/>
        </w:rPr>
        <w:t xml:space="preserve">para incorporar </w:t>
      </w:r>
      <w:r w:rsidR="00385C61" w:rsidRPr="00D06CA5">
        <w:rPr>
          <w:rFonts w:ascii="Arial" w:hAnsi="Arial" w:cs="Arial"/>
        </w:rPr>
        <w:t xml:space="preserve">a sus portales de </w:t>
      </w:r>
      <w:r w:rsidR="00385C61">
        <w:rPr>
          <w:rFonts w:ascii="Arial" w:hAnsi="Arial" w:cs="Arial"/>
        </w:rPr>
        <w:t>i</w:t>
      </w:r>
      <w:r w:rsidR="00385C61" w:rsidRPr="00D06CA5">
        <w:rPr>
          <w:rFonts w:ascii="Arial" w:hAnsi="Arial" w:cs="Arial"/>
        </w:rPr>
        <w:t xml:space="preserve">nternet y a la Plataforma Nacional </w:t>
      </w:r>
      <w:r w:rsidR="00385C61">
        <w:rPr>
          <w:rFonts w:ascii="Arial" w:hAnsi="Arial" w:cs="Arial"/>
        </w:rPr>
        <w:t>de Transparencia esta informaci</w:t>
      </w:r>
      <w:r w:rsidR="00BB2D40">
        <w:rPr>
          <w:rFonts w:ascii="Arial" w:hAnsi="Arial" w:cs="Arial"/>
        </w:rPr>
        <w:t xml:space="preserve">ón. </w:t>
      </w:r>
      <w:r w:rsidR="000B3A14">
        <w:rPr>
          <w:rFonts w:ascii="Arial" w:hAnsi="Arial" w:cs="Arial"/>
        </w:rPr>
        <w:t xml:space="preserve">Acuerdo del Sistema Nacional de Transparencia consultable en: </w:t>
      </w:r>
    </w:p>
    <w:p w:rsidR="00385C61" w:rsidRDefault="00E53BD0" w:rsidP="00385C61">
      <w:pPr>
        <w:widowControl w:val="0"/>
        <w:kinsoku w:val="0"/>
        <w:overflowPunct w:val="0"/>
        <w:autoSpaceDE w:val="0"/>
        <w:autoSpaceDN w:val="0"/>
        <w:adjustRightInd w:val="0"/>
        <w:rPr>
          <w:rFonts w:ascii="Arial" w:hAnsi="Arial" w:cs="Arial"/>
        </w:rPr>
      </w:pPr>
      <w:hyperlink r:id="rId10" w:history="1">
        <w:r w:rsidR="000B3A14" w:rsidRPr="009E4F2C">
          <w:rPr>
            <w:rStyle w:val="Hipervnculo"/>
            <w:rFonts w:ascii="Arial" w:hAnsi="Arial" w:cs="Arial"/>
          </w:rPr>
          <w:t>http://www.snt.org.mx/images/Doctos/Acuerdo_Modificacion_ampliacion_Plazo_SIPOT_atencion_a_consejo.pdf</w:t>
        </w:r>
      </w:hyperlink>
    </w:p>
    <w:p w:rsidR="000B3A14" w:rsidRDefault="000B3A14" w:rsidP="00385C61">
      <w:pPr>
        <w:widowControl w:val="0"/>
        <w:kinsoku w:val="0"/>
        <w:overflowPunct w:val="0"/>
        <w:autoSpaceDE w:val="0"/>
        <w:autoSpaceDN w:val="0"/>
        <w:adjustRightInd w:val="0"/>
        <w:rPr>
          <w:rFonts w:ascii="Arial" w:hAnsi="Arial" w:cs="Arial"/>
        </w:rPr>
      </w:pPr>
    </w:p>
    <w:p w:rsidR="00625434" w:rsidRDefault="00625434" w:rsidP="00073FEB">
      <w:pPr>
        <w:rPr>
          <w:rFonts w:ascii="Arial" w:hAnsi="Arial" w:cs="Arial"/>
          <w:lang w:eastAsia="es-MX"/>
        </w:rPr>
      </w:pPr>
      <w:r>
        <w:rPr>
          <w:rFonts w:ascii="Arial" w:hAnsi="Arial" w:cs="Arial"/>
          <w:lang w:eastAsia="es-MX"/>
        </w:rPr>
        <w:t xml:space="preserve">Es por eso que el Instituto pidió a la CGCS </w:t>
      </w:r>
      <w:r w:rsidR="00385C61" w:rsidRPr="00385C61">
        <w:rPr>
          <w:rFonts w:ascii="Arial" w:hAnsi="Arial" w:cs="Arial"/>
          <w:lang w:eastAsia="es-MX"/>
        </w:rPr>
        <w:t xml:space="preserve">que pusiera a disposición </w:t>
      </w:r>
      <w:r>
        <w:rPr>
          <w:rFonts w:ascii="Arial" w:hAnsi="Arial" w:cs="Arial"/>
          <w:lang w:eastAsia="es-MX"/>
        </w:rPr>
        <w:t xml:space="preserve">la </w:t>
      </w:r>
      <w:proofErr w:type="gramStart"/>
      <w:r w:rsidR="00BF1CF7">
        <w:rPr>
          <w:rFonts w:ascii="Arial" w:hAnsi="Arial" w:cs="Arial"/>
          <w:lang w:eastAsia="es-MX"/>
        </w:rPr>
        <w:t>documentación</w:t>
      </w:r>
      <w:proofErr w:type="gramEnd"/>
      <w:r w:rsidR="00BF1CF7">
        <w:rPr>
          <w:rFonts w:ascii="Arial" w:hAnsi="Arial" w:cs="Arial"/>
          <w:lang w:eastAsia="es-MX"/>
        </w:rPr>
        <w:t xml:space="preserve"> con la que contaba</w:t>
      </w:r>
      <w:r>
        <w:rPr>
          <w:rFonts w:ascii="Arial" w:hAnsi="Arial" w:cs="Arial"/>
          <w:lang w:eastAsia="es-MX"/>
        </w:rPr>
        <w:t xml:space="preserve">. </w:t>
      </w:r>
      <w:r w:rsidRPr="000C4AB7">
        <w:rPr>
          <w:rFonts w:ascii="Arial" w:hAnsi="Arial" w:cs="Arial"/>
          <w:b/>
          <w:lang w:eastAsia="es-MX"/>
        </w:rPr>
        <w:t xml:space="preserve">El solicitante debía ir por </w:t>
      </w:r>
      <w:r w:rsidR="00BF1CF7">
        <w:rPr>
          <w:rFonts w:ascii="Arial" w:hAnsi="Arial" w:cs="Arial"/>
          <w:b/>
          <w:lang w:eastAsia="es-MX"/>
        </w:rPr>
        <w:t>la información</w:t>
      </w:r>
      <w:r w:rsidRPr="000C4AB7">
        <w:rPr>
          <w:rFonts w:ascii="Arial" w:hAnsi="Arial" w:cs="Arial"/>
          <w:b/>
          <w:lang w:eastAsia="es-MX"/>
        </w:rPr>
        <w:t xml:space="preserve"> y, en caso de estar inconforme, manifestarlo al órgan</w:t>
      </w:r>
      <w:r w:rsidR="009E4B5D">
        <w:rPr>
          <w:rFonts w:ascii="Arial" w:hAnsi="Arial" w:cs="Arial"/>
          <w:b/>
          <w:lang w:eastAsia="es-MX"/>
        </w:rPr>
        <w:t>o garante para que este interviniera</w:t>
      </w:r>
      <w:r w:rsidRPr="000C4AB7">
        <w:rPr>
          <w:rFonts w:ascii="Arial" w:hAnsi="Arial" w:cs="Arial"/>
          <w:b/>
          <w:lang w:eastAsia="es-MX"/>
        </w:rPr>
        <w:t xml:space="preserve">, ya que el IVAI no </w:t>
      </w:r>
      <w:r w:rsidR="000C4AB7" w:rsidRPr="000C4AB7">
        <w:rPr>
          <w:rFonts w:ascii="Arial" w:hAnsi="Arial" w:cs="Arial"/>
          <w:b/>
          <w:lang w:eastAsia="es-MX"/>
        </w:rPr>
        <w:t>contaba</w:t>
      </w:r>
      <w:r w:rsidRPr="000C4AB7">
        <w:rPr>
          <w:rFonts w:ascii="Arial" w:hAnsi="Arial" w:cs="Arial"/>
          <w:b/>
          <w:lang w:eastAsia="es-MX"/>
        </w:rPr>
        <w:t xml:space="preserve"> con copia de lo proporcionado</w:t>
      </w:r>
      <w:r>
        <w:rPr>
          <w:rFonts w:ascii="Arial" w:hAnsi="Arial" w:cs="Arial"/>
          <w:lang w:eastAsia="es-MX"/>
        </w:rPr>
        <w:t xml:space="preserve">. De ahí que el actuar de este organismo autónomo haya sido correcto y conforme a las normas y lineamientos que rigen la materia. </w:t>
      </w:r>
    </w:p>
    <w:p w:rsidR="00625434" w:rsidRDefault="00625434" w:rsidP="00073FEB">
      <w:pPr>
        <w:rPr>
          <w:rFonts w:ascii="Arial" w:hAnsi="Arial" w:cs="Arial"/>
          <w:lang w:eastAsia="es-MX"/>
        </w:rPr>
      </w:pPr>
    </w:p>
    <w:p w:rsidR="00625434" w:rsidRDefault="000A3518" w:rsidP="00073FEB">
      <w:pPr>
        <w:rPr>
          <w:rFonts w:ascii="Arial" w:hAnsi="Arial" w:cs="Arial"/>
          <w:lang w:eastAsia="es-MX"/>
        </w:rPr>
      </w:pPr>
      <w:r>
        <w:rPr>
          <w:rFonts w:ascii="Arial" w:hAnsi="Arial" w:cs="Arial"/>
          <w:b/>
          <w:lang w:eastAsia="es-MX"/>
        </w:rPr>
        <w:t>6</w:t>
      </w:r>
      <w:r w:rsidR="00625434" w:rsidRPr="00C322D4">
        <w:rPr>
          <w:rFonts w:ascii="Arial" w:hAnsi="Arial" w:cs="Arial"/>
          <w:b/>
          <w:lang w:eastAsia="es-MX"/>
        </w:rPr>
        <w:t>.-</w:t>
      </w:r>
      <w:r w:rsidR="00625434">
        <w:rPr>
          <w:rFonts w:ascii="Arial" w:hAnsi="Arial" w:cs="Arial"/>
          <w:lang w:eastAsia="es-MX"/>
        </w:rPr>
        <w:t xml:space="preserve"> </w:t>
      </w:r>
      <w:r w:rsidR="009E4B5D">
        <w:rPr>
          <w:rFonts w:ascii="Arial" w:hAnsi="Arial" w:cs="Arial"/>
          <w:b/>
          <w:lang w:eastAsia="es-MX"/>
        </w:rPr>
        <w:t>R</w:t>
      </w:r>
      <w:r w:rsidR="00625434" w:rsidRPr="00BF1CF7">
        <w:rPr>
          <w:rFonts w:ascii="Arial" w:hAnsi="Arial" w:cs="Arial"/>
          <w:b/>
          <w:lang w:eastAsia="es-MX"/>
        </w:rPr>
        <w:t>evisar la calidad de la información cuando esta se pone a disposic</w:t>
      </w:r>
      <w:r w:rsidR="009E4B5D">
        <w:rPr>
          <w:rFonts w:ascii="Arial" w:hAnsi="Arial" w:cs="Arial"/>
          <w:b/>
          <w:lang w:eastAsia="es-MX"/>
        </w:rPr>
        <w:t xml:space="preserve">ión no está previsto en la ley; </w:t>
      </w:r>
      <w:r w:rsidR="00E23F4F">
        <w:rPr>
          <w:rFonts w:ascii="Arial" w:hAnsi="Arial" w:cs="Arial"/>
          <w:b/>
          <w:lang w:eastAsia="es-MX"/>
        </w:rPr>
        <w:t>a pesar de ello,</w:t>
      </w:r>
      <w:r w:rsidR="009E4B5D">
        <w:rPr>
          <w:rFonts w:ascii="Arial" w:hAnsi="Arial" w:cs="Arial"/>
          <w:b/>
          <w:lang w:eastAsia="es-MX"/>
        </w:rPr>
        <w:t xml:space="preserve"> </w:t>
      </w:r>
      <w:r w:rsidR="00625434" w:rsidRPr="00BF1CF7">
        <w:rPr>
          <w:rFonts w:ascii="Arial" w:hAnsi="Arial" w:cs="Arial"/>
          <w:b/>
          <w:lang w:eastAsia="es-MX"/>
        </w:rPr>
        <w:t xml:space="preserve">en lugar de controvertir la determinación del juez segundo de distrito, el IVAI </w:t>
      </w:r>
      <w:r w:rsidR="00C322D4" w:rsidRPr="00BF1CF7">
        <w:rPr>
          <w:rFonts w:ascii="Arial" w:hAnsi="Arial" w:cs="Arial"/>
          <w:b/>
          <w:lang w:eastAsia="es-MX"/>
        </w:rPr>
        <w:t xml:space="preserve">decidió no hacerlo y </w:t>
      </w:r>
      <w:r w:rsidR="00625434" w:rsidRPr="00BF1CF7">
        <w:rPr>
          <w:rFonts w:ascii="Arial" w:hAnsi="Arial" w:cs="Arial"/>
          <w:b/>
          <w:lang w:eastAsia="es-MX"/>
        </w:rPr>
        <w:t>acat</w:t>
      </w:r>
      <w:r w:rsidR="00C322D4" w:rsidRPr="00BF1CF7">
        <w:rPr>
          <w:rFonts w:ascii="Arial" w:hAnsi="Arial" w:cs="Arial"/>
          <w:b/>
          <w:lang w:eastAsia="es-MX"/>
        </w:rPr>
        <w:t>ó la resolución para garantizar el derecho de acceso del solicitante</w:t>
      </w:r>
      <w:r w:rsidR="00C322D4">
        <w:rPr>
          <w:rFonts w:ascii="Arial" w:hAnsi="Arial" w:cs="Arial"/>
          <w:lang w:eastAsia="es-MX"/>
        </w:rPr>
        <w:t xml:space="preserve">. </w:t>
      </w:r>
    </w:p>
    <w:p w:rsidR="004C6135" w:rsidRDefault="004C6135" w:rsidP="00073FEB">
      <w:pPr>
        <w:rPr>
          <w:rFonts w:ascii="Arial" w:hAnsi="Arial" w:cs="Arial"/>
          <w:lang w:eastAsia="es-MX"/>
        </w:rPr>
      </w:pPr>
    </w:p>
    <w:p w:rsidR="00277783" w:rsidRDefault="004C6135" w:rsidP="00073FEB">
      <w:pPr>
        <w:rPr>
          <w:rFonts w:ascii="Arial" w:hAnsi="Arial" w:cs="Arial"/>
          <w:lang w:eastAsia="es-MX"/>
        </w:rPr>
      </w:pPr>
      <w:r>
        <w:rPr>
          <w:rFonts w:ascii="Arial" w:hAnsi="Arial" w:cs="Arial"/>
          <w:lang w:eastAsia="es-MX"/>
        </w:rPr>
        <w:t>De ahí que</w:t>
      </w:r>
      <w:r w:rsidR="00504D15">
        <w:rPr>
          <w:rFonts w:ascii="Arial" w:hAnsi="Arial" w:cs="Arial"/>
          <w:lang w:eastAsia="es-MX"/>
        </w:rPr>
        <w:t xml:space="preserve"> </w:t>
      </w:r>
      <w:r w:rsidR="00003228">
        <w:rPr>
          <w:rFonts w:ascii="Arial" w:hAnsi="Arial" w:cs="Arial"/>
          <w:lang w:eastAsia="es-MX"/>
        </w:rPr>
        <w:t xml:space="preserve">este órgano garante requirió </w:t>
      </w:r>
      <w:r w:rsidR="00003228" w:rsidRPr="00003228">
        <w:rPr>
          <w:rFonts w:ascii="Arial" w:hAnsi="Arial" w:cs="Arial"/>
          <w:lang w:eastAsia="es-MX"/>
        </w:rPr>
        <w:t>en diversas ocasiones a</w:t>
      </w:r>
      <w:r w:rsidR="00003228">
        <w:rPr>
          <w:rFonts w:ascii="Arial" w:hAnsi="Arial" w:cs="Arial"/>
          <w:lang w:eastAsia="es-MX"/>
        </w:rPr>
        <w:t xml:space="preserve"> la CGCS </w:t>
      </w:r>
      <w:r w:rsidR="00003228" w:rsidRPr="00003228">
        <w:rPr>
          <w:rFonts w:ascii="Arial" w:hAnsi="Arial" w:cs="Arial"/>
          <w:lang w:eastAsia="es-MX"/>
        </w:rPr>
        <w:t>la remisión de la información</w:t>
      </w:r>
      <w:r w:rsidR="00A63867">
        <w:rPr>
          <w:rFonts w:ascii="Arial" w:hAnsi="Arial" w:cs="Arial"/>
          <w:lang w:eastAsia="es-MX"/>
        </w:rPr>
        <w:t xml:space="preserve">. </w:t>
      </w:r>
      <w:r w:rsidR="00BA3979">
        <w:rPr>
          <w:rFonts w:ascii="Arial" w:hAnsi="Arial" w:cs="Arial"/>
          <w:lang w:eastAsia="es-MX"/>
        </w:rPr>
        <w:t xml:space="preserve">Sin embargo, ante el incumplimiento, el 13 de junio de 2018 </w:t>
      </w:r>
      <w:r w:rsidR="00A63867" w:rsidRPr="00E740A4">
        <w:rPr>
          <w:rFonts w:ascii="Arial" w:hAnsi="Arial" w:cs="Arial"/>
          <w:b/>
          <w:lang w:eastAsia="es-MX"/>
        </w:rPr>
        <w:t>se amonestó al encargado de la Unidad de Transparencia</w:t>
      </w:r>
      <w:r w:rsidR="00A63867">
        <w:rPr>
          <w:rFonts w:ascii="Arial" w:hAnsi="Arial" w:cs="Arial"/>
          <w:lang w:eastAsia="es-MX"/>
        </w:rPr>
        <w:t xml:space="preserve">. </w:t>
      </w:r>
      <w:r w:rsidR="009875D1">
        <w:rPr>
          <w:rFonts w:ascii="Arial" w:hAnsi="Arial" w:cs="Arial"/>
          <w:lang w:eastAsia="es-MX"/>
        </w:rPr>
        <w:t>C</w:t>
      </w:r>
      <w:r w:rsidR="00277783">
        <w:rPr>
          <w:rFonts w:ascii="Arial" w:hAnsi="Arial" w:cs="Arial"/>
          <w:lang w:eastAsia="es-MX"/>
        </w:rPr>
        <w:t>onsultable en:</w:t>
      </w:r>
    </w:p>
    <w:p w:rsidR="00787A2B" w:rsidRDefault="00E53BD0" w:rsidP="00073FEB">
      <w:pPr>
        <w:rPr>
          <w:rFonts w:ascii="Arial" w:hAnsi="Arial" w:cs="Arial"/>
          <w:lang w:eastAsia="es-MX"/>
        </w:rPr>
      </w:pPr>
      <w:hyperlink r:id="rId11" w:history="1">
        <w:r w:rsidR="00787A2B" w:rsidRPr="002C31AC">
          <w:rPr>
            <w:rStyle w:val="Hipervnculo"/>
            <w:rFonts w:ascii="Arial" w:hAnsi="Arial" w:cs="Arial"/>
            <w:lang w:eastAsia="es-MX"/>
          </w:rPr>
          <w:t>http://www.ivai.org.mx/amonestaciones/2018/IVAI-REV-938-2016-III.pdf</w:t>
        </w:r>
      </w:hyperlink>
    </w:p>
    <w:p w:rsidR="00787A2B" w:rsidRDefault="00787A2B" w:rsidP="00073FEB">
      <w:pPr>
        <w:rPr>
          <w:rFonts w:ascii="Arial" w:hAnsi="Arial" w:cs="Arial"/>
          <w:lang w:eastAsia="es-MX"/>
        </w:rPr>
      </w:pPr>
    </w:p>
    <w:p w:rsidR="00B345B7" w:rsidRDefault="000A3518" w:rsidP="00475328">
      <w:pPr>
        <w:rPr>
          <w:rFonts w:ascii="Arial" w:hAnsi="Arial" w:cs="Arial"/>
          <w:lang w:eastAsia="es-MX"/>
        </w:rPr>
      </w:pPr>
      <w:r>
        <w:rPr>
          <w:rFonts w:ascii="Arial" w:hAnsi="Arial" w:cs="Arial"/>
          <w:b/>
          <w:lang w:eastAsia="es-MX"/>
        </w:rPr>
        <w:t>7</w:t>
      </w:r>
      <w:r w:rsidR="007E0178" w:rsidRPr="007E0178">
        <w:rPr>
          <w:rFonts w:ascii="Arial" w:hAnsi="Arial" w:cs="Arial"/>
          <w:b/>
          <w:lang w:eastAsia="es-MX"/>
        </w:rPr>
        <w:t xml:space="preserve">.- </w:t>
      </w:r>
      <w:r w:rsidR="00475328">
        <w:rPr>
          <w:rFonts w:ascii="Arial" w:hAnsi="Arial" w:cs="Arial"/>
          <w:lang w:eastAsia="es-MX"/>
        </w:rPr>
        <w:t xml:space="preserve">El 2 de julio de 2018, se dictó acuerdo donde </w:t>
      </w:r>
      <w:r w:rsidR="00475328" w:rsidRPr="00E740A4">
        <w:rPr>
          <w:rFonts w:ascii="Arial" w:hAnsi="Arial" w:cs="Arial"/>
          <w:b/>
          <w:lang w:eastAsia="es-MX"/>
        </w:rPr>
        <w:t xml:space="preserve">se multó al </w:t>
      </w:r>
      <w:r w:rsidR="00A97E1C" w:rsidRPr="00E740A4">
        <w:rPr>
          <w:rFonts w:ascii="Arial" w:hAnsi="Arial" w:cs="Arial"/>
          <w:b/>
          <w:lang w:eastAsia="es-MX"/>
        </w:rPr>
        <w:t>e</w:t>
      </w:r>
      <w:r w:rsidR="00475328" w:rsidRPr="00E740A4">
        <w:rPr>
          <w:rFonts w:ascii="Arial" w:hAnsi="Arial" w:cs="Arial"/>
          <w:b/>
          <w:lang w:eastAsia="es-MX"/>
        </w:rPr>
        <w:t>ncargado de la Unidad de Transparencia</w:t>
      </w:r>
      <w:r w:rsidR="00475328">
        <w:rPr>
          <w:rFonts w:ascii="Arial" w:hAnsi="Arial" w:cs="Arial"/>
          <w:lang w:eastAsia="es-MX"/>
        </w:rPr>
        <w:t xml:space="preserve"> </w:t>
      </w:r>
      <w:r w:rsidR="00475328" w:rsidRPr="00475328">
        <w:rPr>
          <w:rFonts w:ascii="Arial" w:hAnsi="Arial" w:cs="Arial"/>
          <w:lang w:eastAsia="es-MX"/>
        </w:rPr>
        <w:t>por la cantidad de $12,090.00.</w:t>
      </w:r>
      <w:r w:rsidR="00475328">
        <w:rPr>
          <w:rFonts w:ascii="Arial" w:hAnsi="Arial" w:cs="Arial"/>
          <w:lang w:eastAsia="es-MX"/>
        </w:rPr>
        <w:t xml:space="preserve"> </w:t>
      </w:r>
      <w:r w:rsidR="00475328" w:rsidRPr="00475328">
        <w:rPr>
          <w:rFonts w:ascii="Arial" w:hAnsi="Arial" w:cs="Arial"/>
          <w:lang w:eastAsia="es-MX"/>
        </w:rPr>
        <w:t xml:space="preserve">Se dio vista al </w:t>
      </w:r>
      <w:r w:rsidR="00A97E1C">
        <w:rPr>
          <w:rFonts w:ascii="Arial" w:hAnsi="Arial" w:cs="Arial"/>
          <w:lang w:eastAsia="es-MX"/>
        </w:rPr>
        <w:t>Órgano Interno de Control (</w:t>
      </w:r>
      <w:r w:rsidR="00475328">
        <w:rPr>
          <w:rFonts w:ascii="Arial" w:hAnsi="Arial" w:cs="Arial"/>
          <w:lang w:eastAsia="es-MX"/>
        </w:rPr>
        <w:t>OIC</w:t>
      </w:r>
      <w:r w:rsidR="00A97E1C">
        <w:rPr>
          <w:rFonts w:ascii="Arial" w:hAnsi="Arial" w:cs="Arial"/>
          <w:lang w:eastAsia="es-MX"/>
        </w:rPr>
        <w:t>)</w:t>
      </w:r>
      <w:r w:rsidR="00475328">
        <w:rPr>
          <w:rFonts w:ascii="Arial" w:hAnsi="Arial" w:cs="Arial"/>
          <w:lang w:eastAsia="es-MX"/>
        </w:rPr>
        <w:t xml:space="preserve"> </w:t>
      </w:r>
      <w:r w:rsidR="00475328" w:rsidRPr="00475328">
        <w:rPr>
          <w:rFonts w:ascii="Arial" w:hAnsi="Arial" w:cs="Arial"/>
          <w:lang w:eastAsia="es-MX"/>
        </w:rPr>
        <w:t>para que inici</w:t>
      </w:r>
      <w:r w:rsidR="00475328">
        <w:rPr>
          <w:rFonts w:ascii="Arial" w:hAnsi="Arial" w:cs="Arial"/>
          <w:lang w:eastAsia="es-MX"/>
        </w:rPr>
        <w:t>a</w:t>
      </w:r>
      <w:r w:rsidR="00475328" w:rsidRPr="00475328">
        <w:rPr>
          <w:rFonts w:ascii="Arial" w:hAnsi="Arial" w:cs="Arial"/>
          <w:lang w:eastAsia="es-MX"/>
        </w:rPr>
        <w:t>ra los procedimientos respectivos.</w:t>
      </w:r>
      <w:r w:rsidR="00475328">
        <w:rPr>
          <w:rFonts w:ascii="Arial" w:hAnsi="Arial" w:cs="Arial"/>
          <w:lang w:eastAsia="es-MX"/>
        </w:rPr>
        <w:t xml:space="preserve"> </w:t>
      </w:r>
      <w:r w:rsidR="00475328" w:rsidRPr="00475328">
        <w:rPr>
          <w:rFonts w:ascii="Arial" w:hAnsi="Arial" w:cs="Arial"/>
          <w:lang w:eastAsia="es-MX"/>
        </w:rPr>
        <w:t xml:space="preserve">Se requirió al Coordinador General de Comunicación Social y al titular del </w:t>
      </w:r>
      <w:r w:rsidR="00475328">
        <w:rPr>
          <w:rFonts w:ascii="Arial" w:hAnsi="Arial" w:cs="Arial"/>
          <w:lang w:eastAsia="es-MX"/>
        </w:rPr>
        <w:t xml:space="preserve">OIC </w:t>
      </w:r>
      <w:r w:rsidR="00475328" w:rsidRPr="00475328">
        <w:rPr>
          <w:rFonts w:ascii="Arial" w:hAnsi="Arial" w:cs="Arial"/>
          <w:lang w:eastAsia="es-MX"/>
        </w:rPr>
        <w:t>para que dieran cumplimiento a la resolución</w:t>
      </w:r>
      <w:r w:rsidR="00475328">
        <w:rPr>
          <w:rFonts w:ascii="Arial" w:hAnsi="Arial" w:cs="Arial"/>
          <w:lang w:eastAsia="es-MX"/>
        </w:rPr>
        <w:t>.</w:t>
      </w:r>
      <w:r w:rsidR="00B345B7">
        <w:rPr>
          <w:rFonts w:ascii="Arial" w:hAnsi="Arial" w:cs="Arial"/>
          <w:lang w:eastAsia="es-MX"/>
        </w:rPr>
        <w:t xml:space="preserve"> </w:t>
      </w:r>
      <w:r w:rsidR="009875D1">
        <w:rPr>
          <w:rFonts w:ascii="Arial" w:hAnsi="Arial" w:cs="Arial"/>
          <w:lang w:eastAsia="es-MX"/>
        </w:rPr>
        <w:t>C</w:t>
      </w:r>
      <w:r w:rsidR="00B345B7">
        <w:rPr>
          <w:rFonts w:ascii="Arial" w:hAnsi="Arial" w:cs="Arial"/>
          <w:lang w:eastAsia="es-MX"/>
        </w:rPr>
        <w:t xml:space="preserve">onsultable en: </w:t>
      </w:r>
    </w:p>
    <w:p w:rsidR="00277783" w:rsidRDefault="00E53BD0" w:rsidP="00475328">
      <w:pPr>
        <w:rPr>
          <w:rFonts w:ascii="Arial" w:hAnsi="Arial" w:cs="Arial"/>
          <w:lang w:eastAsia="es-MX"/>
        </w:rPr>
      </w:pPr>
      <w:hyperlink r:id="rId12" w:history="1">
        <w:r w:rsidR="00B345B7" w:rsidRPr="002C31AC">
          <w:rPr>
            <w:rStyle w:val="Hipervnculo"/>
            <w:rFonts w:ascii="Arial" w:hAnsi="Arial" w:cs="Arial"/>
            <w:lang w:eastAsia="es-MX"/>
          </w:rPr>
          <w:t>http://www.ivai.org.mx/multas/2018/938.2016.III.MULTA.pdf</w:t>
        </w:r>
      </w:hyperlink>
    </w:p>
    <w:p w:rsidR="00B345B7" w:rsidRDefault="00B345B7" w:rsidP="00475328">
      <w:pPr>
        <w:rPr>
          <w:rFonts w:ascii="Arial" w:hAnsi="Arial" w:cs="Arial"/>
          <w:lang w:eastAsia="es-MX"/>
        </w:rPr>
      </w:pPr>
    </w:p>
    <w:p w:rsidR="001D69D3" w:rsidRDefault="000A3518" w:rsidP="00F20A2D">
      <w:pPr>
        <w:rPr>
          <w:rFonts w:ascii="Arial" w:hAnsi="Arial" w:cs="Arial"/>
          <w:lang w:eastAsia="es-MX"/>
        </w:rPr>
      </w:pPr>
      <w:r>
        <w:rPr>
          <w:rFonts w:ascii="Arial" w:hAnsi="Arial" w:cs="Arial"/>
          <w:b/>
          <w:lang w:eastAsia="es-MX"/>
        </w:rPr>
        <w:t>8</w:t>
      </w:r>
      <w:r w:rsidR="007E0178" w:rsidRPr="007E0178">
        <w:rPr>
          <w:rFonts w:ascii="Arial" w:hAnsi="Arial" w:cs="Arial"/>
          <w:b/>
          <w:lang w:eastAsia="es-MX"/>
        </w:rPr>
        <w:t>.-</w:t>
      </w:r>
      <w:r w:rsidR="007E0178">
        <w:rPr>
          <w:rFonts w:ascii="Arial" w:hAnsi="Arial" w:cs="Arial"/>
          <w:lang w:eastAsia="es-MX"/>
        </w:rPr>
        <w:t xml:space="preserve"> El 8 de agosto de 2018, el IVAI </w:t>
      </w:r>
      <w:r w:rsidR="00F20A2D" w:rsidRPr="00F20A2D">
        <w:rPr>
          <w:rFonts w:ascii="Arial" w:hAnsi="Arial" w:cs="Arial"/>
          <w:lang w:eastAsia="es-MX"/>
        </w:rPr>
        <w:t xml:space="preserve">dictó </w:t>
      </w:r>
      <w:r w:rsidR="007E0178">
        <w:rPr>
          <w:rFonts w:ascii="Arial" w:hAnsi="Arial" w:cs="Arial"/>
          <w:lang w:eastAsia="es-MX"/>
        </w:rPr>
        <w:t xml:space="preserve">acuerdo por el que </w:t>
      </w:r>
      <w:r w:rsidR="007E0178" w:rsidRPr="00E740A4">
        <w:rPr>
          <w:rFonts w:ascii="Arial" w:hAnsi="Arial" w:cs="Arial"/>
          <w:b/>
          <w:lang w:eastAsia="es-MX"/>
        </w:rPr>
        <w:t>se instruyó</w:t>
      </w:r>
      <w:r w:rsidR="00F20A2D" w:rsidRPr="00E740A4">
        <w:rPr>
          <w:rFonts w:ascii="Arial" w:hAnsi="Arial" w:cs="Arial"/>
          <w:b/>
          <w:lang w:eastAsia="es-MX"/>
        </w:rPr>
        <w:t xml:space="preserve"> </w:t>
      </w:r>
      <w:r w:rsidR="007E0178" w:rsidRPr="00E740A4">
        <w:rPr>
          <w:rFonts w:ascii="Arial" w:hAnsi="Arial" w:cs="Arial"/>
          <w:b/>
          <w:lang w:eastAsia="es-MX"/>
        </w:rPr>
        <w:t xml:space="preserve">presentar </w:t>
      </w:r>
      <w:r w:rsidR="00F20A2D" w:rsidRPr="00E740A4">
        <w:rPr>
          <w:rFonts w:ascii="Arial" w:hAnsi="Arial" w:cs="Arial"/>
          <w:b/>
          <w:lang w:eastAsia="es-MX"/>
        </w:rPr>
        <w:t>denuncia</w:t>
      </w:r>
      <w:r w:rsidR="007E0178" w:rsidRPr="00E740A4">
        <w:rPr>
          <w:rFonts w:ascii="Arial" w:hAnsi="Arial" w:cs="Arial"/>
          <w:b/>
          <w:lang w:eastAsia="es-MX"/>
        </w:rPr>
        <w:t xml:space="preserve"> de hechos </w:t>
      </w:r>
      <w:r w:rsidR="00F20A2D" w:rsidRPr="00E740A4">
        <w:rPr>
          <w:rFonts w:ascii="Arial" w:hAnsi="Arial" w:cs="Arial"/>
          <w:b/>
          <w:lang w:eastAsia="es-MX"/>
        </w:rPr>
        <w:t>ante</w:t>
      </w:r>
      <w:r w:rsidR="007E0178" w:rsidRPr="00E740A4">
        <w:rPr>
          <w:rFonts w:ascii="Arial" w:hAnsi="Arial" w:cs="Arial"/>
          <w:b/>
          <w:lang w:eastAsia="es-MX"/>
        </w:rPr>
        <w:t xml:space="preserve"> la Fiscalía General del Estado en contra del encargado de la Unidad de Transparencia</w:t>
      </w:r>
      <w:r w:rsidR="007E0178">
        <w:rPr>
          <w:rFonts w:ascii="Arial" w:hAnsi="Arial" w:cs="Arial"/>
          <w:lang w:eastAsia="es-MX"/>
        </w:rPr>
        <w:t xml:space="preserve"> por incumplir con su obligación de responder y realizar los trámites internos para localizar y entregar la información, así como desacatar la resolución del Instituto.</w:t>
      </w:r>
      <w:r w:rsidR="001B1BCD">
        <w:rPr>
          <w:rFonts w:ascii="Arial" w:hAnsi="Arial" w:cs="Arial"/>
          <w:lang w:eastAsia="es-MX"/>
        </w:rPr>
        <w:t xml:space="preserve"> </w:t>
      </w:r>
      <w:r w:rsidR="001B1BCD" w:rsidRPr="009D6946">
        <w:rPr>
          <w:rFonts w:ascii="Arial" w:hAnsi="Arial" w:cs="Arial"/>
          <w:b/>
          <w:lang w:eastAsia="es-MX"/>
        </w:rPr>
        <w:t xml:space="preserve">Se amonestó públicamente al titular de la CGCS y a la encargada del </w:t>
      </w:r>
      <w:r w:rsidR="00BF7846" w:rsidRPr="009D6946">
        <w:rPr>
          <w:rFonts w:ascii="Arial" w:hAnsi="Arial" w:cs="Arial"/>
          <w:b/>
          <w:lang w:eastAsia="es-MX"/>
        </w:rPr>
        <w:t>OIC y se les apercibió que de no dar cumplimiento se harían acreedores a una multa</w:t>
      </w:r>
      <w:r w:rsidR="00BF7846">
        <w:rPr>
          <w:rFonts w:ascii="Arial" w:hAnsi="Arial" w:cs="Arial"/>
          <w:lang w:eastAsia="es-MX"/>
        </w:rPr>
        <w:t>.</w:t>
      </w:r>
      <w:r w:rsidR="007E0178">
        <w:rPr>
          <w:rFonts w:ascii="Arial" w:hAnsi="Arial" w:cs="Arial"/>
          <w:lang w:eastAsia="es-MX"/>
        </w:rPr>
        <w:t xml:space="preserve"> Consultable en: </w:t>
      </w:r>
    </w:p>
    <w:p w:rsidR="007E0178" w:rsidRDefault="00E53BD0" w:rsidP="00F20A2D">
      <w:pPr>
        <w:rPr>
          <w:rFonts w:ascii="Arial" w:hAnsi="Arial" w:cs="Arial"/>
          <w:lang w:eastAsia="es-MX"/>
        </w:rPr>
      </w:pPr>
      <w:hyperlink r:id="rId13" w:history="1">
        <w:r w:rsidR="007E0178" w:rsidRPr="002C31AC">
          <w:rPr>
            <w:rStyle w:val="Hipervnculo"/>
            <w:rFonts w:ascii="Arial" w:hAnsi="Arial" w:cs="Arial"/>
            <w:lang w:eastAsia="es-MX"/>
          </w:rPr>
          <w:t>http://www.ivai.org.mx/multas/2018/938.2016.III.1AMONESTACIONEINSTRUYEPRESENTARDENUNCIA.pdf</w:t>
        </w:r>
      </w:hyperlink>
    </w:p>
    <w:p w:rsidR="007E0178" w:rsidRDefault="007E0178" w:rsidP="00F20A2D">
      <w:pPr>
        <w:rPr>
          <w:rFonts w:ascii="Arial" w:hAnsi="Arial" w:cs="Arial"/>
          <w:lang w:eastAsia="es-MX"/>
        </w:rPr>
      </w:pPr>
    </w:p>
    <w:p w:rsidR="00451987" w:rsidRDefault="000A3518" w:rsidP="00451987">
      <w:pPr>
        <w:rPr>
          <w:rFonts w:ascii="Arial" w:hAnsi="Arial" w:cs="Arial"/>
          <w:lang w:eastAsia="es-MX"/>
        </w:rPr>
      </w:pPr>
      <w:r>
        <w:rPr>
          <w:rFonts w:ascii="Arial" w:hAnsi="Arial" w:cs="Arial"/>
          <w:b/>
          <w:lang w:eastAsia="es-MX"/>
        </w:rPr>
        <w:t>9</w:t>
      </w:r>
      <w:r w:rsidR="00451987" w:rsidRPr="00451987">
        <w:rPr>
          <w:rFonts w:ascii="Arial" w:hAnsi="Arial" w:cs="Arial"/>
          <w:b/>
          <w:lang w:eastAsia="es-MX"/>
        </w:rPr>
        <w:t>.-</w:t>
      </w:r>
      <w:r w:rsidR="00451987">
        <w:rPr>
          <w:rFonts w:ascii="Arial" w:hAnsi="Arial" w:cs="Arial"/>
          <w:lang w:eastAsia="es-MX"/>
        </w:rPr>
        <w:t xml:space="preserve"> El 14 de agosto de 2018, </w:t>
      </w:r>
      <w:r w:rsidR="00451987" w:rsidRPr="00E740A4">
        <w:rPr>
          <w:rFonts w:ascii="Arial" w:hAnsi="Arial" w:cs="Arial"/>
          <w:b/>
          <w:lang w:eastAsia="es-MX"/>
        </w:rPr>
        <w:t xml:space="preserve">el encargado de la Unidad de Transparencia de la CGCS remitió </w:t>
      </w:r>
      <w:r w:rsidR="00E740A4" w:rsidRPr="00E740A4">
        <w:rPr>
          <w:rFonts w:ascii="Arial" w:hAnsi="Arial" w:cs="Arial"/>
          <w:b/>
          <w:lang w:eastAsia="es-MX"/>
        </w:rPr>
        <w:t xml:space="preserve">información </w:t>
      </w:r>
      <w:r w:rsidR="00451987" w:rsidRPr="00E740A4">
        <w:rPr>
          <w:rFonts w:ascii="Arial" w:hAnsi="Arial" w:cs="Arial"/>
          <w:b/>
          <w:lang w:eastAsia="es-MX"/>
        </w:rPr>
        <w:t>al IVAI</w:t>
      </w:r>
      <w:r w:rsidR="00E740A4">
        <w:rPr>
          <w:rFonts w:ascii="Arial" w:hAnsi="Arial" w:cs="Arial"/>
          <w:lang w:eastAsia="es-MX"/>
        </w:rPr>
        <w:t>:</w:t>
      </w:r>
      <w:r w:rsidR="00451987">
        <w:rPr>
          <w:rFonts w:ascii="Arial" w:hAnsi="Arial" w:cs="Arial"/>
          <w:lang w:eastAsia="es-MX"/>
        </w:rPr>
        <w:t xml:space="preserve"> </w:t>
      </w:r>
      <w:r w:rsidR="00451987" w:rsidRPr="00451987">
        <w:rPr>
          <w:rFonts w:ascii="Arial" w:hAnsi="Arial" w:cs="Arial"/>
          <w:lang w:eastAsia="es-MX"/>
        </w:rPr>
        <w:t xml:space="preserve">1,817 </w:t>
      </w:r>
      <w:r w:rsidR="00451987">
        <w:rPr>
          <w:rFonts w:ascii="Arial" w:hAnsi="Arial" w:cs="Arial"/>
          <w:lang w:eastAsia="es-MX"/>
        </w:rPr>
        <w:t xml:space="preserve">fojas que </w:t>
      </w:r>
      <w:r w:rsidR="00120271">
        <w:rPr>
          <w:rFonts w:ascii="Arial" w:hAnsi="Arial" w:cs="Arial"/>
          <w:lang w:eastAsia="es-MX"/>
        </w:rPr>
        <w:t xml:space="preserve">–señaló– </w:t>
      </w:r>
      <w:r w:rsidR="00451987">
        <w:rPr>
          <w:rFonts w:ascii="Arial" w:hAnsi="Arial" w:cs="Arial"/>
          <w:lang w:eastAsia="es-MX"/>
        </w:rPr>
        <w:t>correspondían a los contratos celebrados con medios</w:t>
      </w:r>
      <w:r w:rsidR="00120271">
        <w:rPr>
          <w:rFonts w:ascii="Arial" w:hAnsi="Arial" w:cs="Arial"/>
          <w:lang w:eastAsia="es-MX"/>
        </w:rPr>
        <w:t xml:space="preserve"> de comunicación en 2015 y 2016;</w:t>
      </w:r>
      <w:r w:rsidR="00451987">
        <w:rPr>
          <w:rFonts w:ascii="Arial" w:hAnsi="Arial" w:cs="Arial"/>
          <w:lang w:eastAsia="es-MX"/>
        </w:rPr>
        <w:t xml:space="preserve"> así como </w:t>
      </w:r>
      <w:r w:rsidR="00451987" w:rsidRPr="00451987">
        <w:rPr>
          <w:rFonts w:ascii="Arial" w:hAnsi="Arial" w:cs="Arial"/>
          <w:lang w:eastAsia="es-MX"/>
        </w:rPr>
        <w:t xml:space="preserve">disco compacto </w:t>
      </w:r>
      <w:r w:rsidR="00451987">
        <w:rPr>
          <w:rFonts w:ascii="Arial" w:hAnsi="Arial" w:cs="Arial"/>
          <w:lang w:eastAsia="es-MX"/>
        </w:rPr>
        <w:t xml:space="preserve">con </w:t>
      </w:r>
      <w:r w:rsidR="00451987" w:rsidRPr="00451987">
        <w:rPr>
          <w:rFonts w:ascii="Arial" w:hAnsi="Arial" w:cs="Arial"/>
          <w:lang w:eastAsia="es-MX"/>
        </w:rPr>
        <w:t>a</w:t>
      </w:r>
      <w:r w:rsidR="00451987">
        <w:rPr>
          <w:rFonts w:ascii="Arial" w:hAnsi="Arial" w:cs="Arial"/>
          <w:lang w:eastAsia="es-MX"/>
        </w:rPr>
        <w:t xml:space="preserve">cta del Comité de Transparencia </w:t>
      </w:r>
      <w:r w:rsidR="00087319">
        <w:rPr>
          <w:rFonts w:ascii="Arial" w:hAnsi="Arial" w:cs="Arial"/>
          <w:lang w:eastAsia="es-MX"/>
        </w:rPr>
        <w:t>en la</w:t>
      </w:r>
      <w:r w:rsidR="00451987">
        <w:rPr>
          <w:rFonts w:ascii="Arial" w:hAnsi="Arial" w:cs="Arial"/>
          <w:lang w:eastAsia="es-MX"/>
        </w:rPr>
        <w:t xml:space="preserve"> que </w:t>
      </w:r>
      <w:r w:rsidR="00087319">
        <w:rPr>
          <w:rFonts w:ascii="Arial" w:hAnsi="Arial" w:cs="Arial"/>
          <w:lang w:eastAsia="es-MX"/>
        </w:rPr>
        <w:t xml:space="preserve">se </w:t>
      </w:r>
      <w:r w:rsidR="00451987">
        <w:rPr>
          <w:rFonts w:ascii="Arial" w:hAnsi="Arial" w:cs="Arial"/>
          <w:lang w:eastAsia="es-MX"/>
        </w:rPr>
        <w:t>hacía constar que de 2011 al 2014 no existieron contratos celebrados, con lo que se declaraba la inexistencia parcial de la información solicitada.</w:t>
      </w:r>
    </w:p>
    <w:p w:rsidR="00451987" w:rsidRDefault="00451987" w:rsidP="00451987">
      <w:pPr>
        <w:rPr>
          <w:rFonts w:ascii="Arial" w:hAnsi="Arial" w:cs="Arial"/>
          <w:lang w:eastAsia="es-MX"/>
        </w:rPr>
      </w:pPr>
    </w:p>
    <w:p w:rsidR="00625434" w:rsidRDefault="003B4D3C" w:rsidP="002C02C7">
      <w:pPr>
        <w:rPr>
          <w:rFonts w:ascii="Arial" w:hAnsi="Arial" w:cs="Arial"/>
          <w:lang w:eastAsia="es-MX"/>
        </w:rPr>
      </w:pPr>
      <w:r w:rsidRPr="00C5615F">
        <w:rPr>
          <w:rFonts w:ascii="Arial" w:hAnsi="Arial" w:cs="Arial"/>
          <w:b/>
          <w:lang w:eastAsia="es-MX"/>
        </w:rPr>
        <w:t>1</w:t>
      </w:r>
      <w:r w:rsidR="000A3518">
        <w:rPr>
          <w:rFonts w:ascii="Arial" w:hAnsi="Arial" w:cs="Arial"/>
          <w:b/>
          <w:lang w:eastAsia="es-MX"/>
        </w:rPr>
        <w:t>0</w:t>
      </w:r>
      <w:r w:rsidRPr="00C5615F">
        <w:rPr>
          <w:rFonts w:ascii="Arial" w:hAnsi="Arial" w:cs="Arial"/>
          <w:b/>
          <w:lang w:eastAsia="es-MX"/>
        </w:rPr>
        <w:t>.-</w:t>
      </w:r>
      <w:r w:rsidRPr="00C5615F">
        <w:rPr>
          <w:rFonts w:ascii="Arial" w:hAnsi="Arial" w:cs="Arial"/>
          <w:lang w:eastAsia="es-MX"/>
        </w:rPr>
        <w:t xml:space="preserve"> El 15 de agosto de 2018, la CGCS </w:t>
      </w:r>
      <w:r w:rsidR="00183FD4" w:rsidRPr="00C5615F">
        <w:rPr>
          <w:rFonts w:ascii="Arial" w:hAnsi="Arial" w:cs="Arial"/>
          <w:lang w:eastAsia="es-MX"/>
        </w:rPr>
        <w:t xml:space="preserve">remitió </w:t>
      </w:r>
      <w:r w:rsidR="00C5615F" w:rsidRPr="00C5615F">
        <w:rPr>
          <w:rFonts w:ascii="Arial" w:hAnsi="Arial" w:cs="Arial"/>
          <w:lang w:eastAsia="es-MX"/>
        </w:rPr>
        <w:t>323</w:t>
      </w:r>
      <w:r w:rsidR="002C02C7" w:rsidRPr="00C5615F">
        <w:rPr>
          <w:rFonts w:ascii="Arial" w:hAnsi="Arial" w:cs="Arial"/>
          <w:lang w:eastAsia="es-MX"/>
        </w:rPr>
        <w:t xml:space="preserve"> fojas</w:t>
      </w:r>
      <w:r w:rsidR="00183FD4" w:rsidRPr="00C5615F">
        <w:rPr>
          <w:rFonts w:ascii="Arial" w:hAnsi="Arial" w:cs="Arial"/>
          <w:lang w:eastAsia="es-MX"/>
        </w:rPr>
        <w:t xml:space="preserve"> más.</w:t>
      </w:r>
      <w:r w:rsidR="00216089">
        <w:rPr>
          <w:rFonts w:ascii="Arial" w:hAnsi="Arial" w:cs="Arial"/>
          <w:lang w:eastAsia="es-MX"/>
        </w:rPr>
        <w:t xml:space="preserve"> </w:t>
      </w:r>
    </w:p>
    <w:p w:rsidR="00CF56D1" w:rsidRDefault="00CF56D1" w:rsidP="00073FEB">
      <w:pPr>
        <w:rPr>
          <w:rFonts w:ascii="Arial" w:hAnsi="Arial" w:cs="Arial"/>
          <w:lang w:eastAsia="es-MX"/>
        </w:rPr>
      </w:pPr>
    </w:p>
    <w:p w:rsidR="00BB39B4" w:rsidRDefault="007A4A9F" w:rsidP="009334EC">
      <w:pPr>
        <w:rPr>
          <w:rFonts w:ascii="Arial" w:hAnsi="Arial" w:cs="Arial"/>
          <w:lang w:eastAsia="es-MX"/>
        </w:rPr>
      </w:pPr>
      <w:r w:rsidRPr="007A4A9F">
        <w:rPr>
          <w:rFonts w:ascii="Arial" w:hAnsi="Arial" w:cs="Arial"/>
          <w:b/>
          <w:lang w:eastAsia="es-MX"/>
        </w:rPr>
        <w:t>1</w:t>
      </w:r>
      <w:r w:rsidR="000A3518">
        <w:rPr>
          <w:rFonts w:ascii="Arial" w:hAnsi="Arial" w:cs="Arial"/>
          <w:b/>
          <w:lang w:eastAsia="es-MX"/>
        </w:rPr>
        <w:t>1</w:t>
      </w:r>
      <w:r w:rsidRPr="007A4A9F">
        <w:rPr>
          <w:rFonts w:ascii="Arial" w:hAnsi="Arial" w:cs="Arial"/>
          <w:b/>
          <w:lang w:eastAsia="es-MX"/>
        </w:rPr>
        <w:t>.-</w:t>
      </w:r>
      <w:r>
        <w:rPr>
          <w:rFonts w:ascii="Arial" w:hAnsi="Arial" w:cs="Arial"/>
          <w:lang w:eastAsia="es-MX"/>
        </w:rPr>
        <w:t xml:space="preserve"> </w:t>
      </w:r>
      <w:r w:rsidRPr="007A4A9F">
        <w:rPr>
          <w:rFonts w:ascii="Arial" w:hAnsi="Arial" w:cs="Arial"/>
          <w:lang w:eastAsia="es-MX"/>
        </w:rPr>
        <w:t xml:space="preserve">El </w:t>
      </w:r>
      <w:r w:rsidR="009334EC">
        <w:rPr>
          <w:rFonts w:ascii="Arial" w:hAnsi="Arial" w:cs="Arial"/>
          <w:lang w:eastAsia="es-MX"/>
        </w:rPr>
        <w:t xml:space="preserve">mismo 15 de agosto de 2018, </w:t>
      </w:r>
      <w:r w:rsidR="009334EC" w:rsidRPr="00E740A4">
        <w:rPr>
          <w:rFonts w:ascii="Arial" w:hAnsi="Arial" w:cs="Arial"/>
          <w:b/>
          <w:lang w:eastAsia="es-MX"/>
        </w:rPr>
        <w:t xml:space="preserve">el IVAI emitió acuerdo para poner a disposición del solicitante </w:t>
      </w:r>
      <w:r w:rsidRPr="00E740A4">
        <w:rPr>
          <w:rFonts w:ascii="Arial" w:hAnsi="Arial" w:cs="Arial"/>
          <w:b/>
          <w:lang w:eastAsia="es-MX"/>
        </w:rPr>
        <w:t xml:space="preserve">la información proporcionada por la CGCS en las instalaciones del Instituto </w:t>
      </w:r>
      <w:r w:rsidR="009334EC" w:rsidRPr="00E740A4">
        <w:rPr>
          <w:rFonts w:ascii="Arial" w:hAnsi="Arial" w:cs="Arial"/>
          <w:b/>
          <w:lang w:eastAsia="es-MX"/>
        </w:rPr>
        <w:t xml:space="preserve">y se impusiera de su contenido, </w:t>
      </w:r>
      <w:r w:rsidRPr="00E740A4">
        <w:rPr>
          <w:rFonts w:ascii="Arial" w:hAnsi="Arial" w:cs="Arial"/>
          <w:b/>
          <w:lang w:eastAsia="es-MX"/>
        </w:rPr>
        <w:t xml:space="preserve">toda vez que </w:t>
      </w:r>
      <w:r w:rsidR="009334EC" w:rsidRPr="00E740A4">
        <w:rPr>
          <w:rFonts w:ascii="Arial" w:hAnsi="Arial" w:cs="Arial"/>
          <w:b/>
          <w:lang w:eastAsia="es-MX"/>
        </w:rPr>
        <w:t>–</w:t>
      </w:r>
      <w:r w:rsidRPr="00E740A4">
        <w:rPr>
          <w:rFonts w:ascii="Arial" w:hAnsi="Arial" w:cs="Arial"/>
          <w:b/>
          <w:lang w:eastAsia="es-MX"/>
        </w:rPr>
        <w:t>en cumplimiento a lo ordenado por el juez</w:t>
      </w:r>
      <w:r w:rsidR="009334EC" w:rsidRPr="00E740A4">
        <w:rPr>
          <w:rFonts w:ascii="Arial" w:hAnsi="Arial" w:cs="Arial"/>
          <w:b/>
          <w:lang w:eastAsia="es-MX"/>
        </w:rPr>
        <w:t>–</w:t>
      </w:r>
      <w:r w:rsidRPr="00E740A4">
        <w:rPr>
          <w:rFonts w:ascii="Arial" w:hAnsi="Arial" w:cs="Arial"/>
          <w:b/>
          <w:lang w:eastAsia="es-MX"/>
        </w:rPr>
        <w:t xml:space="preserve"> </w:t>
      </w:r>
      <w:r w:rsidR="009334EC" w:rsidRPr="00E740A4">
        <w:rPr>
          <w:rFonts w:ascii="Arial" w:hAnsi="Arial" w:cs="Arial"/>
          <w:b/>
          <w:lang w:eastAsia="es-MX"/>
        </w:rPr>
        <w:t xml:space="preserve">el órgano garante </w:t>
      </w:r>
      <w:r w:rsidRPr="00E740A4">
        <w:rPr>
          <w:rFonts w:ascii="Arial" w:hAnsi="Arial" w:cs="Arial"/>
          <w:b/>
          <w:lang w:eastAsia="es-MX"/>
        </w:rPr>
        <w:t xml:space="preserve">se encontraba verificando </w:t>
      </w:r>
      <w:r w:rsidR="00BB39B4" w:rsidRPr="00E740A4">
        <w:rPr>
          <w:rFonts w:ascii="Arial" w:hAnsi="Arial" w:cs="Arial"/>
          <w:b/>
          <w:lang w:eastAsia="es-MX"/>
        </w:rPr>
        <w:t>la documentación recibida</w:t>
      </w:r>
      <w:r w:rsidRPr="007A4A9F">
        <w:rPr>
          <w:rFonts w:ascii="Arial" w:hAnsi="Arial" w:cs="Arial"/>
          <w:lang w:eastAsia="es-MX"/>
        </w:rPr>
        <w:t xml:space="preserve">. </w:t>
      </w:r>
      <w:r w:rsidR="009334EC">
        <w:rPr>
          <w:rFonts w:ascii="Arial" w:hAnsi="Arial" w:cs="Arial"/>
          <w:lang w:eastAsia="es-MX"/>
        </w:rPr>
        <w:t xml:space="preserve">Asimismo, se le remitió el contenido del disco compacto, al ser la única constancia que se presentó en modalidad electrónica. </w:t>
      </w:r>
    </w:p>
    <w:p w:rsidR="009334EC" w:rsidRDefault="009334EC" w:rsidP="009334EC">
      <w:pPr>
        <w:rPr>
          <w:rFonts w:ascii="Arial" w:hAnsi="Arial" w:cs="Arial"/>
          <w:lang w:eastAsia="es-MX"/>
        </w:rPr>
      </w:pPr>
    </w:p>
    <w:p w:rsidR="009334EC" w:rsidRDefault="009334EC" w:rsidP="00AB5701">
      <w:pPr>
        <w:rPr>
          <w:rFonts w:ascii="Arial" w:hAnsi="Arial" w:cs="Arial"/>
          <w:lang w:eastAsia="es-MX"/>
        </w:rPr>
      </w:pPr>
      <w:r>
        <w:rPr>
          <w:rFonts w:ascii="Arial" w:hAnsi="Arial" w:cs="Arial"/>
          <w:lang w:eastAsia="es-MX"/>
        </w:rPr>
        <w:t xml:space="preserve">El acuerdo fue notificado al solicitante el 17 </w:t>
      </w:r>
      <w:r w:rsidRPr="007A4A9F">
        <w:rPr>
          <w:rFonts w:ascii="Arial" w:hAnsi="Arial" w:cs="Arial"/>
          <w:lang w:eastAsia="es-MX"/>
        </w:rPr>
        <w:t xml:space="preserve">de agosto de </w:t>
      </w:r>
      <w:r>
        <w:rPr>
          <w:rFonts w:ascii="Arial" w:hAnsi="Arial" w:cs="Arial"/>
          <w:lang w:eastAsia="es-MX"/>
        </w:rPr>
        <w:t>2018</w:t>
      </w:r>
      <w:r w:rsidR="00AB5701">
        <w:rPr>
          <w:rFonts w:ascii="Arial" w:hAnsi="Arial" w:cs="Arial"/>
          <w:lang w:eastAsia="es-MX"/>
        </w:rPr>
        <w:t>, con base en el artículo 23 de los L</w:t>
      </w:r>
      <w:r w:rsidR="00AB5701" w:rsidRPr="00AB5701">
        <w:rPr>
          <w:rFonts w:ascii="Arial" w:hAnsi="Arial" w:cs="Arial"/>
          <w:lang w:eastAsia="es-MX"/>
        </w:rPr>
        <w:t>ineamientos Generales para Regular el Procedimiento de Substan</w:t>
      </w:r>
      <w:r w:rsidR="00AB5701">
        <w:rPr>
          <w:rFonts w:ascii="Arial" w:hAnsi="Arial" w:cs="Arial"/>
          <w:lang w:eastAsia="es-MX"/>
        </w:rPr>
        <w:t>ciación del Recurso de Revisión que señala que l</w:t>
      </w:r>
      <w:r w:rsidR="00AB5701" w:rsidRPr="00AB5701">
        <w:rPr>
          <w:rFonts w:ascii="Arial" w:hAnsi="Arial" w:cs="Arial"/>
          <w:lang w:eastAsia="es-MX"/>
        </w:rPr>
        <w:t xml:space="preserve">as notificaciones, </w:t>
      </w:r>
      <w:r w:rsidR="00AB5701" w:rsidRPr="00AB5701">
        <w:rPr>
          <w:rFonts w:ascii="Arial" w:hAnsi="Arial" w:cs="Arial"/>
          <w:lang w:eastAsia="es-MX"/>
        </w:rPr>
        <w:lastRenderedPageBreak/>
        <w:t>requerimientos y demás prevenciones que ordene el Instituto se efectuarán</w:t>
      </w:r>
      <w:r w:rsidR="00AB5701">
        <w:rPr>
          <w:rFonts w:ascii="Arial" w:hAnsi="Arial" w:cs="Arial"/>
          <w:lang w:eastAsia="es-MX"/>
        </w:rPr>
        <w:t xml:space="preserve"> </w:t>
      </w:r>
      <w:r w:rsidR="00AB5701" w:rsidRPr="00AB5701">
        <w:rPr>
          <w:rFonts w:ascii="Arial" w:hAnsi="Arial" w:cs="Arial"/>
          <w:lang w:eastAsia="es-MX"/>
        </w:rPr>
        <w:t>dentro de los dos días hábiles siguientes a aquél en que se dicten.</w:t>
      </w:r>
      <w:r w:rsidR="00AB5701" w:rsidRPr="00AB5701">
        <w:rPr>
          <w:rFonts w:ascii="Arial" w:hAnsi="Arial" w:cs="Arial"/>
          <w:lang w:eastAsia="es-MX"/>
        </w:rPr>
        <w:cr/>
      </w:r>
    </w:p>
    <w:p w:rsidR="00BB39B4" w:rsidRDefault="00AB5701" w:rsidP="00073FEB">
      <w:pPr>
        <w:rPr>
          <w:rFonts w:ascii="Arial" w:hAnsi="Arial" w:cs="Arial"/>
          <w:lang w:eastAsia="es-MX"/>
        </w:rPr>
      </w:pPr>
      <w:r w:rsidRPr="00733805">
        <w:rPr>
          <w:rFonts w:ascii="Arial" w:hAnsi="Arial" w:cs="Arial"/>
          <w:b/>
          <w:lang w:eastAsia="es-MX"/>
        </w:rPr>
        <w:t>1</w:t>
      </w:r>
      <w:r w:rsidR="000A3518">
        <w:rPr>
          <w:rFonts w:ascii="Arial" w:hAnsi="Arial" w:cs="Arial"/>
          <w:b/>
          <w:lang w:eastAsia="es-MX"/>
        </w:rPr>
        <w:t>2</w:t>
      </w:r>
      <w:r w:rsidRPr="00733805">
        <w:rPr>
          <w:rFonts w:ascii="Arial" w:hAnsi="Arial" w:cs="Arial"/>
          <w:b/>
          <w:lang w:eastAsia="es-MX"/>
        </w:rPr>
        <w:t>.-</w:t>
      </w:r>
      <w:r>
        <w:rPr>
          <w:rFonts w:ascii="Arial" w:hAnsi="Arial" w:cs="Arial"/>
          <w:lang w:eastAsia="es-MX"/>
        </w:rPr>
        <w:t xml:space="preserve"> </w:t>
      </w:r>
      <w:r w:rsidR="00112EEE">
        <w:rPr>
          <w:rFonts w:ascii="Arial" w:hAnsi="Arial" w:cs="Arial"/>
          <w:lang w:eastAsia="es-MX"/>
        </w:rPr>
        <w:t xml:space="preserve">El 20 de agosto de 2018, </w:t>
      </w:r>
      <w:r w:rsidR="00112EEE" w:rsidRPr="00E740A4">
        <w:rPr>
          <w:rFonts w:ascii="Arial" w:hAnsi="Arial" w:cs="Arial"/>
          <w:b/>
          <w:lang w:eastAsia="es-MX"/>
        </w:rPr>
        <w:t xml:space="preserve">el IVAI emitió acuerdo </w:t>
      </w:r>
      <w:r w:rsidR="009C4402" w:rsidRPr="009C4402">
        <w:rPr>
          <w:rFonts w:ascii="Arial" w:hAnsi="Arial" w:cs="Arial"/>
          <w:lang w:eastAsia="es-MX"/>
        </w:rPr>
        <w:t>–</w:t>
      </w:r>
      <w:r w:rsidR="004F3E96">
        <w:rPr>
          <w:rFonts w:ascii="Arial" w:hAnsi="Arial" w:cs="Arial"/>
          <w:lang w:eastAsia="es-MX"/>
        </w:rPr>
        <w:t xml:space="preserve">que fue </w:t>
      </w:r>
      <w:r w:rsidR="009C4402" w:rsidRPr="009C4402">
        <w:rPr>
          <w:rFonts w:ascii="Arial" w:hAnsi="Arial" w:cs="Arial"/>
          <w:lang w:eastAsia="es-MX"/>
        </w:rPr>
        <w:t>notificado al solicitante</w:t>
      </w:r>
      <w:r w:rsidR="009C4402">
        <w:rPr>
          <w:rFonts w:ascii="Arial" w:hAnsi="Arial" w:cs="Arial"/>
          <w:lang w:eastAsia="es-MX"/>
        </w:rPr>
        <w:t xml:space="preserve"> este mismo día– </w:t>
      </w:r>
      <w:r w:rsidR="00112EEE">
        <w:rPr>
          <w:rFonts w:ascii="Arial" w:hAnsi="Arial" w:cs="Arial"/>
          <w:lang w:eastAsia="es-MX"/>
        </w:rPr>
        <w:t>mediante el cual</w:t>
      </w:r>
      <w:r w:rsidR="00C5615F">
        <w:rPr>
          <w:rFonts w:ascii="Arial" w:hAnsi="Arial" w:cs="Arial"/>
          <w:lang w:eastAsia="es-MX"/>
        </w:rPr>
        <w:t>, entre otras cosas</w:t>
      </w:r>
      <w:r w:rsidR="00112EEE">
        <w:rPr>
          <w:rFonts w:ascii="Arial" w:hAnsi="Arial" w:cs="Arial"/>
          <w:lang w:eastAsia="es-MX"/>
        </w:rPr>
        <w:t xml:space="preserve">: </w:t>
      </w:r>
    </w:p>
    <w:p w:rsidR="00112EEE" w:rsidRDefault="00112EEE" w:rsidP="00073FEB">
      <w:pPr>
        <w:rPr>
          <w:rFonts w:ascii="Arial" w:hAnsi="Arial" w:cs="Arial"/>
          <w:lang w:eastAsia="es-MX"/>
        </w:rPr>
      </w:pPr>
    </w:p>
    <w:p w:rsidR="00112EEE" w:rsidRDefault="00112EEE" w:rsidP="00112EEE">
      <w:pPr>
        <w:pStyle w:val="Prrafodelista"/>
        <w:numPr>
          <w:ilvl w:val="0"/>
          <w:numId w:val="30"/>
        </w:numPr>
        <w:rPr>
          <w:rFonts w:ascii="Arial" w:hAnsi="Arial" w:cs="Arial"/>
          <w:lang w:eastAsia="es-MX"/>
        </w:rPr>
      </w:pPr>
      <w:r w:rsidRPr="006C218A">
        <w:rPr>
          <w:rFonts w:ascii="Arial" w:hAnsi="Arial" w:cs="Arial"/>
          <w:b/>
          <w:lang w:eastAsia="es-MX"/>
        </w:rPr>
        <w:t>Comunica al juez de distrito que</w:t>
      </w:r>
      <w:r w:rsidRPr="00112EEE">
        <w:rPr>
          <w:rFonts w:ascii="Arial" w:hAnsi="Arial" w:cs="Arial"/>
          <w:lang w:eastAsia="es-MX"/>
        </w:rPr>
        <w:t xml:space="preserve"> </w:t>
      </w:r>
      <w:r w:rsidRPr="00E740A4">
        <w:rPr>
          <w:rFonts w:ascii="Arial" w:hAnsi="Arial" w:cs="Arial"/>
          <w:b/>
          <w:lang w:eastAsia="es-MX"/>
        </w:rPr>
        <w:t>la verificación consistió en revisar que esta no tuviera datos personales, se encontrara legible e incluyera todo el periodo solicitado</w:t>
      </w:r>
      <w:r w:rsidRPr="00112EEE">
        <w:rPr>
          <w:rFonts w:ascii="Arial" w:hAnsi="Arial" w:cs="Arial"/>
          <w:lang w:eastAsia="es-MX"/>
        </w:rPr>
        <w:t>, de lo que observó lo siguiente:</w:t>
      </w:r>
    </w:p>
    <w:p w:rsidR="00216089" w:rsidRDefault="00216089" w:rsidP="00216089">
      <w:pPr>
        <w:pStyle w:val="Prrafodelista"/>
        <w:ind w:left="720"/>
        <w:rPr>
          <w:rFonts w:ascii="Arial" w:hAnsi="Arial" w:cs="Arial"/>
          <w:lang w:eastAsia="es-MX"/>
        </w:rPr>
      </w:pPr>
    </w:p>
    <w:p w:rsidR="001C3925" w:rsidRDefault="00AC4C6A" w:rsidP="001C3925">
      <w:pPr>
        <w:pStyle w:val="Prrafodelista"/>
        <w:ind w:left="720"/>
        <w:rPr>
          <w:rFonts w:ascii="Arial" w:hAnsi="Arial" w:cs="Arial"/>
          <w:lang w:eastAsia="es-MX"/>
        </w:rPr>
      </w:pPr>
      <w:r>
        <w:rPr>
          <w:rFonts w:ascii="Arial" w:hAnsi="Arial" w:cs="Arial"/>
          <w:b/>
          <w:lang w:eastAsia="es-MX"/>
        </w:rPr>
        <w:t xml:space="preserve">** </w:t>
      </w:r>
      <w:r w:rsidR="001C3925">
        <w:rPr>
          <w:rFonts w:ascii="Arial" w:hAnsi="Arial" w:cs="Arial"/>
          <w:lang w:eastAsia="es-MX"/>
        </w:rPr>
        <w:t xml:space="preserve">A diferencia de su respuesta </w:t>
      </w:r>
      <w:r w:rsidR="008965E1">
        <w:rPr>
          <w:rFonts w:ascii="Arial" w:hAnsi="Arial" w:cs="Arial"/>
          <w:lang w:eastAsia="es-MX"/>
        </w:rPr>
        <w:t>inicial</w:t>
      </w:r>
      <w:r w:rsidR="001C3925">
        <w:rPr>
          <w:rFonts w:ascii="Arial" w:hAnsi="Arial" w:cs="Arial"/>
          <w:lang w:eastAsia="es-MX"/>
        </w:rPr>
        <w:t xml:space="preserve">, la CGCS </w:t>
      </w:r>
      <w:r w:rsidR="008965E1">
        <w:rPr>
          <w:rFonts w:ascii="Arial" w:hAnsi="Arial" w:cs="Arial"/>
          <w:lang w:eastAsia="es-MX"/>
        </w:rPr>
        <w:t xml:space="preserve">ahora </w:t>
      </w:r>
      <w:r w:rsidR="001C3925" w:rsidRPr="001C3925">
        <w:rPr>
          <w:rFonts w:ascii="Arial" w:hAnsi="Arial" w:cs="Arial"/>
          <w:lang w:eastAsia="es-MX"/>
        </w:rPr>
        <w:t xml:space="preserve">acompaña acta del </w:t>
      </w:r>
      <w:r w:rsidR="001C3925">
        <w:rPr>
          <w:rFonts w:ascii="Arial" w:hAnsi="Arial" w:cs="Arial"/>
          <w:lang w:eastAsia="es-MX"/>
        </w:rPr>
        <w:t>C</w:t>
      </w:r>
      <w:r w:rsidR="001C3925" w:rsidRPr="001C3925">
        <w:rPr>
          <w:rFonts w:ascii="Arial" w:hAnsi="Arial" w:cs="Arial"/>
          <w:lang w:eastAsia="es-MX"/>
        </w:rPr>
        <w:t xml:space="preserve">omité de </w:t>
      </w:r>
      <w:r w:rsidR="001C3925">
        <w:rPr>
          <w:rFonts w:ascii="Arial" w:hAnsi="Arial" w:cs="Arial"/>
          <w:lang w:eastAsia="es-MX"/>
        </w:rPr>
        <w:t>T</w:t>
      </w:r>
      <w:r w:rsidR="001C3925" w:rsidRPr="001C3925">
        <w:rPr>
          <w:rFonts w:ascii="Arial" w:hAnsi="Arial" w:cs="Arial"/>
          <w:lang w:eastAsia="es-MX"/>
        </w:rPr>
        <w:t>ransparencia donde, después de verificar en las áreas correspondientes, se declara la inexistencia de los contratos celebrados del 2011 al 2014</w:t>
      </w:r>
      <w:r w:rsidR="001C3925">
        <w:rPr>
          <w:rFonts w:ascii="Arial" w:hAnsi="Arial" w:cs="Arial"/>
          <w:lang w:eastAsia="es-MX"/>
        </w:rPr>
        <w:t>.</w:t>
      </w:r>
    </w:p>
    <w:p w:rsidR="00112EEE" w:rsidRDefault="00AC4C6A" w:rsidP="001C3925">
      <w:pPr>
        <w:pStyle w:val="Prrafodelista"/>
        <w:ind w:left="720"/>
        <w:rPr>
          <w:rFonts w:ascii="Arial" w:hAnsi="Arial" w:cs="Arial"/>
          <w:lang w:eastAsia="es-MX"/>
        </w:rPr>
      </w:pPr>
      <w:r>
        <w:rPr>
          <w:rFonts w:ascii="Arial" w:hAnsi="Arial" w:cs="Arial"/>
          <w:b/>
          <w:lang w:eastAsia="es-MX"/>
        </w:rPr>
        <w:t xml:space="preserve">** </w:t>
      </w:r>
      <w:r w:rsidR="001C3925">
        <w:rPr>
          <w:rFonts w:ascii="Arial" w:hAnsi="Arial" w:cs="Arial"/>
          <w:lang w:eastAsia="es-MX"/>
        </w:rPr>
        <w:t xml:space="preserve">Respecto a 2015 y 2016 </w:t>
      </w:r>
      <w:r w:rsidR="001C3925" w:rsidRPr="001C3925">
        <w:rPr>
          <w:rFonts w:ascii="Arial" w:hAnsi="Arial" w:cs="Arial"/>
          <w:lang w:eastAsia="es-MX"/>
        </w:rPr>
        <w:t xml:space="preserve">presentó </w:t>
      </w:r>
      <w:r w:rsidR="00216089">
        <w:rPr>
          <w:rFonts w:ascii="Arial" w:hAnsi="Arial" w:cs="Arial"/>
          <w:lang w:eastAsia="es-MX"/>
        </w:rPr>
        <w:t>306</w:t>
      </w:r>
      <w:r w:rsidR="001C3925" w:rsidRPr="001C3925">
        <w:rPr>
          <w:rFonts w:ascii="Arial" w:hAnsi="Arial" w:cs="Arial"/>
          <w:lang w:eastAsia="es-MX"/>
        </w:rPr>
        <w:t xml:space="preserve"> contratos</w:t>
      </w:r>
      <w:r w:rsidR="001C3925">
        <w:rPr>
          <w:rFonts w:ascii="Arial" w:hAnsi="Arial" w:cs="Arial"/>
          <w:lang w:eastAsia="es-MX"/>
        </w:rPr>
        <w:t>.</w:t>
      </w:r>
    </w:p>
    <w:p w:rsidR="00216089" w:rsidRPr="00216089" w:rsidRDefault="00AC4C6A" w:rsidP="00216089">
      <w:pPr>
        <w:pStyle w:val="Prrafodelista"/>
        <w:ind w:left="720"/>
        <w:rPr>
          <w:rFonts w:ascii="Arial" w:hAnsi="Arial" w:cs="Arial"/>
          <w:lang w:eastAsia="es-MX"/>
        </w:rPr>
      </w:pPr>
      <w:r>
        <w:rPr>
          <w:rFonts w:ascii="Arial" w:hAnsi="Arial" w:cs="Arial"/>
          <w:b/>
          <w:lang w:eastAsia="es-MX"/>
        </w:rPr>
        <w:t>**</w:t>
      </w:r>
      <w:r w:rsidR="00216089">
        <w:rPr>
          <w:rFonts w:ascii="Arial" w:hAnsi="Arial" w:cs="Arial"/>
          <w:lang w:eastAsia="es-MX"/>
        </w:rPr>
        <w:t xml:space="preserve"> Lo proporcionado comprendió</w:t>
      </w:r>
      <w:r w:rsidR="00216089" w:rsidRPr="00216089">
        <w:rPr>
          <w:rFonts w:ascii="Arial" w:hAnsi="Arial" w:cs="Arial"/>
          <w:lang w:eastAsia="es-MX"/>
        </w:rPr>
        <w:t xml:space="preserve"> un mayor número de fojas </w:t>
      </w:r>
      <w:r w:rsidR="00D26056">
        <w:rPr>
          <w:rFonts w:ascii="Arial" w:hAnsi="Arial" w:cs="Arial"/>
          <w:lang w:eastAsia="es-MX"/>
        </w:rPr>
        <w:t xml:space="preserve">(2,140) </w:t>
      </w:r>
      <w:r w:rsidR="00216089" w:rsidRPr="00216089">
        <w:rPr>
          <w:rFonts w:ascii="Arial" w:hAnsi="Arial" w:cs="Arial"/>
          <w:lang w:eastAsia="es-MX"/>
        </w:rPr>
        <w:t>de las que originalmente se le requirió el pago a</w:t>
      </w:r>
      <w:r w:rsidR="00216089">
        <w:rPr>
          <w:rFonts w:ascii="Arial" w:hAnsi="Arial" w:cs="Arial"/>
          <w:lang w:eastAsia="es-MX"/>
        </w:rPr>
        <w:t>l</w:t>
      </w:r>
      <w:r w:rsidR="00216089" w:rsidRPr="00216089">
        <w:rPr>
          <w:rFonts w:ascii="Arial" w:hAnsi="Arial" w:cs="Arial"/>
          <w:lang w:eastAsia="es-MX"/>
        </w:rPr>
        <w:t xml:space="preserve"> solicitante</w:t>
      </w:r>
      <w:r w:rsidR="00D26056">
        <w:rPr>
          <w:rFonts w:ascii="Arial" w:hAnsi="Arial" w:cs="Arial"/>
          <w:lang w:eastAsia="es-MX"/>
        </w:rPr>
        <w:t xml:space="preserve"> (799)</w:t>
      </w:r>
      <w:r w:rsidR="00216089">
        <w:rPr>
          <w:rFonts w:ascii="Arial" w:hAnsi="Arial" w:cs="Arial"/>
          <w:lang w:eastAsia="es-MX"/>
        </w:rPr>
        <w:t>. Sin embargo</w:t>
      </w:r>
      <w:r w:rsidR="00216089" w:rsidRPr="00216089">
        <w:rPr>
          <w:rFonts w:ascii="Arial" w:hAnsi="Arial" w:cs="Arial"/>
          <w:lang w:eastAsia="es-MX"/>
        </w:rPr>
        <w:t>, y</w:t>
      </w:r>
      <w:r w:rsidR="00216089">
        <w:rPr>
          <w:rFonts w:ascii="Arial" w:hAnsi="Arial" w:cs="Arial"/>
          <w:lang w:eastAsia="es-MX"/>
        </w:rPr>
        <w:t>a</w:t>
      </w:r>
      <w:r w:rsidR="00216089" w:rsidRPr="00216089">
        <w:rPr>
          <w:rFonts w:ascii="Arial" w:hAnsi="Arial" w:cs="Arial"/>
          <w:lang w:eastAsia="es-MX"/>
        </w:rPr>
        <w:t xml:space="preserve"> que las excedentes fueron proporcionadas sin solicitar retribución alguna, </w:t>
      </w:r>
      <w:r w:rsidR="008965E1">
        <w:rPr>
          <w:rFonts w:ascii="Arial" w:hAnsi="Arial" w:cs="Arial"/>
          <w:lang w:eastAsia="es-MX"/>
        </w:rPr>
        <w:t xml:space="preserve">el IVAI </w:t>
      </w:r>
      <w:r w:rsidR="00216089">
        <w:rPr>
          <w:rFonts w:ascii="Arial" w:hAnsi="Arial" w:cs="Arial"/>
          <w:lang w:eastAsia="es-MX"/>
        </w:rPr>
        <w:t xml:space="preserve">ordenó entregárselas </w:t>
      </w:r>
      <w:r w:rsidR="00216089" w:rsidRPr="00216089">
        <w:rPr>
          <w:rFonts w:ascii="Arial" w:hAnsi="Arial" w:cs="Arial"/>
          <w:lang w:eastAsia="es-MX"/>
        </w:rPr>
        <w:t>de manera gratuita.</w:t>
      </w:r>
    </w:p>
    <w:p w:rsidR="00216089" w:rsidRPr="00216089" w:rsidRDefault="00AC4C6A" w:rsidP="00216089">
      <w:pPr>
        <w:pStyle w:val="Prrafodelista"/>
        <w:ind w:left="720"/>
        <w:rPr>
          <w:rFonts w:ascii="Arial" w:hAnsi="Arial" w:cs="Arial"/>
          <w:lang w:eastAsia="es-MX"/>
        </w:rPr>
      </w:pPr>
      <w:r w:rsidRPr="00AC4C6A">
        <w:rPr>
          <w:rFonts w:ascii="Arial" w:hAnsi="Arial" w:cs="Arial"/>
          <w:b/>
          <w:lang w:eastAsia="es-MX"/>
        </w:rPr>
        <w:t>**</w:t>
      </w:r>
      <w:r w:rsidR="00216089">
        <w:rPr>
          <w:rFonts w:ascii="Arial" w:hAnsi="Arial" w:cs="Arial"/>
          <w:lang w:eastAsia="es-MX"/>
        </w:rPr>
        <w:t xml:space="preserve"> </w:t>
      </w:r>
      <w:r w:rsidR="009D4776">
        <w:rPr>
          <w:rFonts w:ascii="Arial" w:hAnsi="Arial" w:cs="Arial"/>
          <w:lang w:eastAsia="es-MX"/>
        </w:rPr>
        <w:t>De</w:t>
      </w:r>
      <w:r w:rsidR="00216089" w:rsidRPr="00216089">
        <w:rPr>
          <w:rFonts w:ascii="Arial" w:hAnsi="Arial" w:cs="Arial"/>
          <w:lang w:eastAsia="es-MX"/>
        </w:rPr>
        <w:t xml:space="preserve"> los meses de abril y mayo de </w:t>
      </w:r>
      <w:r w:rsidR="00216089">
        <w:rPr>
          <w:rFonts w:ascii="Arial" w:hAnsi="Arial" w:cs="Arial"/>
          <w:lang w:eastAsia="es-MX"/>
        </w:rPr>
        <w:t xml:space="preserve">2015 y 2016 </w:t>
      </w:r>
      <w:r w:rsidR="00216089" w:rsidRPr="00216089">
        <w:rPr>
          <w:rFonts w:ascii="Arial" w:hAnsi="Arial" w:cs="Arial"/>
          <w:lang w:eastAsia="es-MX"/>
        </w:rPr>
        <w:t xml:space="preserve">no </w:t>
      </w:r>
      <w:r w:rsidR="009D4776">
        <w:rPr>
          <w:rFonts w:ascii="Arial" w:hAnsi="Arial" w:cs="Arial"/>
          <w:lang w:eastAsia="es-MX"/>
        </w:rPr>
        <w:t>se encuentran contratos</w:t>
      </w:r>
      <w:r w:rsidR="00216089" w:rsidRPr="00216089">
        <w:rPr>
          <w:rFonts w:ascii="Arial" w:hAnsi="Arial" w:cs="Arial"/>
          <w:lang w:eastAsia="es-MX"/>
        </w:rPr>
        <w:t xml:space="preserve">, </w:t>
      </w:r>
      <w:r w:rsidR="009D4776">
        <w:rPr>
          <w:rFonts w:ascii="Arial" w:hAnsi="Arial" w:cs="Arial"/>
          <w:lang w:eastAsia="es-MX"/>
        </w:rPr>
        <w:t xml:space="preserve">y </w:t>
      </w:r>
      <w:r w:rsidR="00216089">
        <w:rPr>
          <w:rFonts w:ascii="Arial" w:hAnsi="Arial" w:cs="Arial"/>
          <w:lang w:eastAsia="es-MX"/>
        </w:rPr>
        <w:t xml:space="preserve">no se manifestó </w:t>
      </w:r>
      <w:r w:rsidR="00216089" w:rsidRPr="00216089">
        <w:rPr>
          <w:rFonts w:ascii="Arial" w:hAnsi="Arial" w:cs="Arial"/>
          <w:lang w:eastAsia="es-MX"/>
        </w:rPr>
        <w:t xml:space="preserve">si </w:t>
      </w:r>
      <w:r w:rsidR="009D4776">
        <w:rPr>
          <w:rFonts w:ascii="Arial" w:hAnsi="Arial" w:cs="Arial"/>
          <w:lang w:eastAsia="es-MX"/>
        </w:rPr>
        <w:t xml:space="preserve">se celebró alguno </w:t>
      </w:r>
      <w:r w:rsidR="00216089" w:rsidRPr="00216089">
        <w:rPr>
          <w:rFonts w:ascii="Arial" w:hAnsi="Arial" w:cs="Arial"/>
          <w:lang w:eastAsia="es-MX"/>
        </w:rPr>
        <w:t>durante esos meses</w:t>
      </w:r>
      <w:r w:rsidR="00216089">
        <w:rPr>
          <w:rFonts w:ascii="Arial" w:hAnsi="Arial" w:cs="Arial"/>
          <w:lang w:eastAsia="es-MX"/>
        </w:rPr>
        <w:t xml:space="preserve"> ni fue señalado en </w:t>
      </w:r>
      <w:r w:rsidR="00216089" w:rsidRPr="00216089">
        <w:rPr>
          <w:rFonts w:ascii="Arial" w:hAnsi="Arial" w:cs="Arial"/>
          <w:lang w:eastAsia="es-MX"/>
        </w:rPr>
        <w:t xml:space="preserve">el acta del </w:t>
      </w:r>
      <w:r w:rsidR="00216089">
        <w:rPr>
          <w:rFonts w:ascii="Arial" w:hAnsi="Arial" w:cs="Arial"/>
          <w:lang w:eastAsia="es-MX"/>
        </w:rPr>
        <w:t>C</w:t>
      </w:r>
      <w:r w:rsidR="00216089" w:rsidRPr="00216089">
        <w:rPr>
          <w:rFonts w:ascii="Arial" w:hAnsi="Arial" w:cs="Arial"/>
          <w:lang w:eastAsia="es-MX"/>
        </w:rPr>
        <w:t xml:space="preserve">omité de </w:t>
      </w:r>
      <w:r w:rsidR="00216089">
        <w:rPr>
          <w:rFonts w:ascii="Arial" w:hAnsi="Arial" w:cs="Arial"/>
          <w:lang w:eastAsia="es-MX"/>
        </w:rPr>
        <w:t>T</w:t>
      </w:r>
      <w:r w:rsidR="00216089" w:rsidRPr="00216089">
        <w:rPr>
          <w:rFonts w:ascii="Arial" w:hAnsi="Arial" w:cs="Arial"/>
          <w:lang w:eastAsia="es-MX"/>
        </w:rPr>
        <w:t>ransparencia</w:t>
      </w:r>
      <w:r w:rsidR="00216089">
        <w:rPr>
          <w:rFonts w:ascii="Arial" w:hAnsi="Arial" w:cs="Arial"/>
          <w:lang w:eastAsia="es-MX"/>
        </w:rPr>
        <w:t xml:space="preserve"> su inexistencia. </w:t>
      </w:r>
      <w:r w:rsidR="00216089" w:rsidRPr="00216089">
        <w:rPr>
          <w:rFonts w:ascii="Arial" w:hAnsi="Arial" w:cs="Arial"/>
          <w:lang w:eastAsia="es-MX"/>
        </w:rPr>
        <w:t xml:space="preserve">Por lo que </w:t>
      </w:r>
      <w:r w:rsidR="009D4776">
        <w:rPr>
          <w:rFonts w:ascii="Arial" w:hAnsi="Arial" w:cs="Arial"/>
          <w:lang w:eastAsia="es-MX"/>
        </w:rPr>
        <w:t xml:space="preserve">para el IVAI </w:t>
      </w:r>
      <w:r w:rsidR="00216089" w:rsidRPr="00216089">
        <w:rPr>
          <w:rFonts w:ascii="Arial" w:hAnsi="Arial" w:cs="Arial"/>
          <w:lang w:eastAsia="es-MX"/>
        </w:rPr>
        <w:t>no podrá tenerse por cumplida la solicitud realizada y</w:t>
      </w:r>
      <w:r w:rsidR="00412C1B">
        <w:rPr>
          <w:rFonts w:ascii="Arial" w:hAnsi="Arial" w:cs="Arial"/>
          <w:lang w:eastAsia="es-MX"/>
        </w:rPr>
        <w:t>,</w:t>
      </w:r>
      <w:r w:rsidR="00216089" w:rsidRPr="00216089">
        <w:rPr>
          <w:rFonts w:ascii="Arial" w:hAnsi="Arial" w:cs="Arial"/>
          <w:lang w:eastAsia="es-MX"/>
        </w:rPr>
        <w:t xml:space="preserve"> por tanto</w:t>
      </w:r>
      <w:r w:rsidR="00412C1B">
        <w:rPr>
          <w:rFonts w:ascii="Arial" w:hAnsi="Arial" w:cs="Arial"/>
          <w:lang w:eastAsia="es-MX"/>
        </w:rPr>
        <w:t>,</w:t>
      </w:r>
      <w:r w:rsidR="00216089" w:rsidRPr="00216089">
        <w:rPr>
          <w:rFonts w:ascii="Arial" w:hAnsi="Arial" w:cs="Arial"/>
          <w:lang w:eastAsia="es-MX"/>
        </w:rPr>
        <w:t xml:space="preserve"> el fallo </w:t>
      </w:r>
      <w:r w:rsidR="00412C1B">
        <w:rPr>
          <w:rFonts w:ascii="Arial" w:hAnsi="Arial" w:cs="Arial"/>
          <w:lang w:eastAsia="es-MX"/>
        </w:rPr>
        <w:t xml:space="preserve">del </w:t>
      </w:r>
      <w:r w:rsidR="00216089" w:rsidRPr="00216089">
        <w:rPr>
          <w:rFonts w:ascii="Arial" w:hAnsi="Arial" w:cs="Arial"/>
          <w:lang w:eastAsia="es-MX"/>
        </w:rPr>
        <w:t>órgano</w:t>
      </w:r>
      <w:r w:rsidR="00412C1B">
        <w:rPr>
          <w:rFonts w:ascii="Arial" w:hAnsi="Arial" w:cs="Arial"/>
          <w:lang w:eastAsia="es-MX"/>
        </w:rPr>
        <w:t xml:space="preserve"> garante</w:t>
      </w:r>
      <w:r w:rsidR="00216089" w:rsidRPr="00216089">
        <w:rPr>
          <w:rFonts w:ascii="Arial" w:hAnsi="Arial" w:cs="Arial"/>
          <w:lang w:eastAsia="es-MX"/>
        </w:rPr>
        <w:t xml:space="preserve">, hasta </w:t>
      </w:r>
      <w:r w:rsidR="00216089">
        <w:rPr>
          <w:rFonts w:ascii="Arial" w:hAnsi="Arial" w:cs="Arial"/>
          <w:lang w:eastAsia="es-MX"/>
        </w:rPr>
        <w:t xml:space="preserve">que </w:t>
      </w:r>
      <w:r w:rsidR="00216089" w:rsidRPr="00216089">
        <w:rPr>
          <w:rFonts w:ascii="Arial" w:hAnsi="Arial" w:cs="Arial"/>
          <w:lang w:eastAsia="es-MX"/>
        </w:rPr>
        <w:t xml:space="preserve">el sujeto obligado a través de su </w:t>
      </w:r>
      <w:r w:rsidR="00216089">
        <w:rPr>
          <w:rFonts w:ascii="Arial" w:hAnsi="Arial" w:cs="Arial"/>
          <w:lang w:eastAsia="es-MX"/>
        </w:rPr>
        <w:t>C</w:t>
      </w:r>
      <w:r w:rsidR="00216089" w:rsidRPr="00216089">
        <w:rPr>
          <w:rFonts w:ascii="Arial" w:hAnsi="Arial" w:cs="Arial"/>
          <w:lang w:eastAsia="es-MX"/>
        </w:rPr>
        <w:t xml:space="preserve">omité de </w:t>
      </w:r>
      <w:r w:rsidR="00216089">
        <w:rPr>
          <w:rFonts w:ascii="Arial" w:hAnsi="Arial" w:cs="Arial"/>
          <w:lang w:eastAsia="es-MX"/>
        </w:rPr>
        <w:t>T</w:t>
      </w:r>
      <w:r w:rsidR="00216089" w:rsidRPr="00216089">
        <w:rPr>
          <w:rFonts w:ascii="Arial" w:hAnsi="Arial" w:cs="Arial"/>
          <w:lang w:eastAsia="es-MX"/>
        </w:rPr>
        <w:t xml:space="preserve">ransparencia se pronuncie </w:t>
      </w:r>
      <w:r w:rsidR="00216089">
        <w:rPr>
          <w:rFonts w:ascii="Arial" w:hAnsi="Arial" w:cs="Arial"/>
          <w:lang w:eastAsia="es-MX"/>
        </w:rPr>
        <w:t xml:space="preserve">sobre </w:t>
      </w:r>
      <w:r w:rsidR="00216089" w:rsidRPr="00216089">
        <w:rPr>
          <w:rFonts w:ascii="Arial" w:hAnsi="Arial" w:cs="Arial"/>
          <w:lang w:eastAsia="es-MX"/>
        </w:rPr>
        <w:t>la inexistencia o, en su caso, e</w:t>
      </w:r>
      <w:r w:rsidR="00216089">
        <w:rPr>
          <w:rFonts w:ascii="Arial" w:hAnsi="Arial" w:cs="Arial"/>
          <w:lang w:eastAsia="es-MX"/>
        </w:rPr>
        <w:t>ntregue los contratos respectivos.</w:t>
      </w:r>
    </w:p>
    <w:p w:rsidR="00733805" w:rsidRDefault="00733805" w:rsidP="00112EEE">
      <w:pPr>
        <w:rPr>
          <w:rFonts w:ascii="Arial" w:hAnsi="Arial" w:cs="Arial"/>
          <w:lang w:eastAsia="es-MX"/>
        </w:rPr>
      </w:pPr>
    </w:p>
    <w:p w:rsidR="00733805" w:rsidRDefault="00130326" w:rsidP="00D32CA4">
      <w:pPr>
        <w:pStyle w:val="Prrafodelista"/>
        <w:numPr>
          <w:ilvl w:val="0"/>
          <w:numId w:val="30"/>
        </w:numPr>
        <w:rPr>
          <w:rFonts w:ascii="Arial" w:hAnsi="Arial" w:cs="Arial"/>
          <w:lang w:eastAsia="es-MX"/>
        </w:rPr>
      </w:pPr>
      <w:r>
        <w:rPr>
          <w:rFonts w:ascii="Arial" w:hAnsi="Arial" w:cs="Arial"/>
          <w:b/>
          <w:lang w:eastAsia="es-MX"/>
        </w:rPr>
        <w:t>L</w:t>
      </w:r>
      <w:r w:rsidR="00B93CA1" w:rsidRPr="0041335A">
        <w:rPr>
          <w:rFonts w:ascii="Arial" w:hAnsi="Arial" w:cs="Arial"/>
          <w:b/>
          <w:lang w:eastAsia="es-MX"/>
        </w:rPr>
        <w:t>e da tres días hábiles a la C</w:t>
      </w:r>
      <w:r>
        <w:rPr>
          <w:rFonts w:ascii="Arial" w:hAnsi="Arial" w:cs="Arial"/>
          <w:b/>
          <w:lang w:eastAsia="es-MX"/>
        </w:rPr>
        <w:t>GCS para que haga lo que proceda</w:t>
      </w:r>
      <w:r w:rsidR="00B93CA1" w:rsidRPr="0041335A">
        <w:rPr>
          <w:rFonts w:ascii="Arial" w:hAnsi="Arial" w:cs="Arial"/>
          <w:b/>
          <w:lang w:eastAsia="es-MX"/>
        </w:rPr>
        <w:t xml:space="preserve"> en cuanto a los co</w:t>
      </w:r>
      <w:r w:rsidR="00D32CA4" w:rsidRPr="0041335A">
        <w:rPr>
          <w:rFonts w:ascii="Arial" w:hAnsi="Arial" w:cs="Arial"/>
          <w:b/>
          <w:lang w:eastAsia="es-MX"/>
        </w:rPr>
        <w:t>ntratos de los meses faltantes</w:t>
      </w:r>
      <w:r w:rsidR="00D32CA4">
        <w:rPr>
          <w:rFonts w:ascii="Arial" w:hAnsi="Arial" w:cs="Arial"/>
          <w:lang w:eastAsia="es-MX"/>
        </w:rPr>
        <w:t xml:space="preserve">; y </w:t>
      </w:r>
      <w:r w:rsidR="00D32CA4" w:rsidRPr="00130326">
        <w:rPr>
          <w:rFonts w:ascii="Arial" w:hAnsi="Arial" w:cs="Arial"/>
          <w:b/>
          <w:lang w:eastAsia="es-MX"/>
        </w:rPr>
        <w:t>se le hace ver que lo correspondiente al 2016 debe estar publicado en su portal y en la Plataforma Nacional de Transparencia</w:t>
      </w:r>
      <w:r w:rsidR="0055755B">
        <w:rPr>
          <w:rFonts w:ascii="Arial" w:hAnsi="Arial" w:cs="Arial"/>
          <w:lang w:eastAsia="es-MX"/>
        </w:rPr>
        <w:t>, dado</w:t>
      </w:r>
      <w:r w:rsidR="00252150">
        <w:rPr>
          <w:rFonts w:ascii="Arial" w:hAnsi="Arial" w:cs="Arial"/>
          <w:lang w:eastAsia="es-MX"/>
        </w:rPr>
        <w:t xml:space="preserve"> que a la fecha ya es exigible. </w:t>
      </w:r>
      <w:r w:rsidR="00535B7F">
        <w:rPr>
          <w:rFonts w:ascii="Arial" w:hAnsi="Arial" w:cs="Arial"/>
          <w:lang w:eastAsia="es-MX"/>
        </w:rPr>
        <w:t>Ello será revisado cuando se realice la verificación correspondiente.</w:t>
      </w:r>
    </w:p>
    <w:p w:rsidR="007568B9" w:rsidRPr="007568B9" w:rsidRDefault="00130326" w:rsidP="000A3D4E">
      <w:pPr>
        <w:pStyle w:val="Prrafodelista"/>
        <w:numPr>
          <w:ilvl w:val="0"/>
          <w:numId w:val="30"/>
        </w:numPr>
        <w:rPr>
          <w:rFonts w:ascii="Arial" w:hAnsi="Arial" w:cs="Arial"/>
          <w:lang w:eastAsia="es-MX"/>
        </w:rPr>
      </w:pPr>
      <w:r>
        <w:rPr>
          <w:rFonts w:ascii="Arial" w:hAnsi="Arial" w:cs="Arial"/>
          <w:b/>
          <w:lang w:eastAsia="es-MX"/>
        </w:rPr>
        <w:t>L</w:t>
      </w:r>
      <w:r w:rsidR="007568B9" w:rsidRPr="0041335A">
        <w:rPr>
          <w:rFonts w:ascii="Arial" w:hAnsi="Arial" w:cs="Arial"/>
          <w:b/>
          <w:lang w:eastAsia="es-MX"/>
        </w:rPr>
        <w:t>e da al solicitante cinco días hábiles para recoger en el IVAI las copias fotostáticas de los contratos</w:t>
      </w:r>
      <w:r w:rsidR="007568B9" w:rsidRPr="007568B9">
        <w:rPr>
          <w:rFonts w:ascii="Arial" w:hAnsi="Arial" w:cs="Arial"/>
          <w:lang w:eastAsia="es-MX"/>
        </w:rPr>
        <w:t>, consistentes en 2,140 fojas</w:t>
      </w:r>
      <w:r w:rsidR="007B5F49">
        <w:rPr>
          <w:rFonts w:ascii="Arial" w:hAnsi="Arial" w:cs="Arial"/>
          <w:lang w:eastAsia="es-MX"/>
        </w:rPr>
        <w:t>.</w:t>
      </w:r>
    </w:p>
    <w:p w:rsidR="007B5F49" w:rsidRPr="007B5F49" w:rsidRDefault="00130326" w:rsidP="007B5F49">
      <w:pPr>
        <w:pStyle w:val="Prrafodelista"/>
        <w:numPr>
          <w:ilvl w:val="0"/>
          <w:numId w:val="30"/>
        </w:numPr>
        <w:rPr>
          <w:rFonts w:ascii="Arial" w:hAnsi="Arial" w:cs="Arial"/>
          <w:lang w:eastAsia="es-MX"/>
        </w:rPr>
      </w:pPr>
      <w:r>
        <w:rPr>
          <w:rFonts w:ascii="Arial" w:hAnsi="Arial" w:cs="Arial"/>
          <w:b/>
          <w:lang w:eastAsia="es-MX"/>
        </w:rPr>
        <w:t>L</w:t>
      </w:r>
      <w:r w:rsidR="007B5F49" w:rsidRPr="0041335A">
        <w:rPr>
          <w:rFonts w:ascii="Arial" w:hAnsi="Arial" w:cs="Arial"/>
          <w:b/>
          <w:lang w:eastAsia="es-MX"/>
        </w:rPr>
        <w:t>e otorga al solicitante cinco días hábiles para que manifieste al IVAI lo que a su derecho convenga</w:t>
      </w:r>
      <w:r>
        <w:rPr>
          <w:rFonts w:ascii="Arial" w:hAnsi="Arial" w:cs="Arial"/>
          <w:lang w:eastAsia="es-MX"/>
        </w:rPr>
        <w:t>, u</w:t>
      </w:r>
      <w:r w:rsidRPr="007B5F49">
        <w:rPr>
          <w:rFonts w:ascii="Arial" w:hAnsi="Arial" w:cs="Arial"/>
          <w:lang w:eastAsia="es-MX"/>
        </w:rPr>
        <w:t>na vez re</w:t>
      </w:r>
      <w:r>
        <w:rPr>
          <w:rFonts w:ascii="Arial" w:hAnsi="Arial" w:cs="Arial"/>
          <w:lang w:eastAsia="es-MX"/>
        </w:rPr>
        <w:t>cibidas las copias fotostáticas.</w:t>
      </w:r>
    </w:p>
    <w:p w:rsidR="00CF56D1" w:rsidRDefault="00CF56D1" w:rsidP="00073FEB">
      <w:pPr>
        <w:rPr>
          <w:rFonts w:ascii="Arial" w:hAnsi="Arial" w:cs="Arial"/>
          <w:lang w:eastAsia="es-MX"/>
        </w:rPr>
      </w:pPr>
    </w:p>
    <w:p w:rsidR="003804D6" w:rsidRDefault="00344B89" w:rsidP="002734CC">
      <w:pPr>
        <w:rPr>
          <w:rFonts w:ascii="Arial" w:hAnsi="Arial" w:cs="Arial"/>
          <w:lang w:eastAsia="es-MX"/>
        </w:rPr>
      </w:pPr>
      <w:r w:rsidRPr="00733805">
        <w:rPr>
          <w:rFonts w:ascii="Arial" w:hAnsi="Arial" w:cs="Arial"/>
          <w:b/>
          <w:lang w:eastAsia="es-MX"/>
        </w:rPr>
        <w:t>1</w:t>
      </w:r>
      <w:r w:rsidR="000A3518">
        <w:rPr>
          <w:rFonts w:ascii="Arial" w:hAnsi="Arial" w:cs="Arial"/>
          <w:b/>
          <w:lang w:eastAsia="es-MX"/>
        </w:rPr>
        <w:t>3</w:t>
      </w:r>
      <w:r w:rsidRPr="00733805">
        <w:rPr>
          <w:rFonts w:ascii="Arial" w:hAnsi="Arial" w:cs="Arial"/>
          <w:b/>
          <w:lang w:eastAsia="es-MX"/>
        </w:rPr>
        <w:t>.-</w:t>
      </w:r>
      <w:r>
        <w:rPr>
          <w:rFonts w:ascii="Arial" w:hAnsi="Arial" w:cs="Arial"/>
          <w:lang w:eastAsia="es-MX"/>
        </w:rPr>
        <w:t xml:space="preserve"> A la fecha de la emisión de</w:t>
      </w:r>
      <w:r w:rsidR="004E65BB">
        <w:rPr>
          <w:rFonts w:ascii="Arial" w:hAnsi="Arial" w:cs="Arial"/>
          <w:lang w:eastAsia="es-MX"/>
        </w:rPr>
        <w:t xml:space="preserve"> este</w:t>
      </w:r>
      <w:r>
        <w:rPr>
          <w:rFonts w:ascii="Arial" w:hAnsi="Arial" w:cs="Arial"/>
          <w:lang w:eastAsia="es-MX"/>
        </w:rPr>
        <w:t xml:space="preserve"> último acuerdo, </w:t>
      </w:r>
      <w:r w:rsidRPr="0041335A">
        <w:rPr>
          <w:rFonts w:ascii="Arial" w:hAnsi="Arial" w:cs="Arial"/>
          <w:b/>
          <w:lang w:eastAsia="es-MX"/>
        </w:rPr>
        <w:t>el solicitante no ha acudido al IVAI ni ha hecho llegar ninguna manifestación de manera formal</w:t>
      </w:r>
      <w:r>
        <w:rPr>
          <w:rFonts w:ascii="Arial" w:hAnsi="Arial" w:cs="Arial"/>
          <w:lang w:eastAsia="es-MX"/>
        </w:rPr>
        <w:t xml:space="preserve">. </w:t>
      </w:r>
    </w:p>
    <w:p w:rsidR="007439CD" w:rsidRDefault="007439CD" w:rsidP="002734CC">
      <w:pPr>
        <w:rPr>
          <w:rFonts w:ascii="Arial" w:hAnsi="Arial" w:cs="Arial"/>
          <w:lang w:eastAsia="es-MX"/>
        </w:rPr>
      </w:pPr>
    </w:p>
    <w:p w:rsidR="003F2D9E" w:rsidRDefault="007439CD" w:rsidP="00AC4C6A">
      <w:pPr>
        <w:rPr>
          <w:rFonts w:ascii="Arial" w:hAnsi="Arial" w:cs="Arial"/>
          <w:b/>
          <w:lang w:eastAsia="es-MX"/>
        </w:rPr>
      </w:pPr>
      <w:r w:rsidRPr="007439CD">
        <w:rPr>
          <w:rFonts w:ascii="Arial" w:hAnsi="Arial" w:cs="Arial"/>
          <w:b/>
          <w:lang w:eastAsia="es-MX"/>
        </w:rPr>
        <w:t>Las sentencias del IVAI son garantistas</w:t>
      </w:r>
      <w:r>
        <w:rPr>
          <w:rFonts w:ascii="Arial" w:hAnsi="Arial" w:cs="Arial"/>
          <w:lang w:eastAsia="es-MX"/>
        </w:rPr>
        <w:t xml:space="preserve"> y en todos los actos aquí relatados se puede observar que </w:t>
      </w:r>
      <w:r w:rsidRPr="007439CD">
        <w:rPr>
          <w:rFonts w:ascii="Arial" w:hAnsi="Arial" w:cs="Arial"/>
          <w:b/>
          <w:lang w:eastAsia="es-MX"/>
        </w:rPr>
        <w:t xml:space="preserve">su proceder ha sido con fundamento en la ley y </w:t>
      </w:r>
      <w:r w:rsidR="006E564E">
        <w:rPr>
          <w:rFonts w:ascii="Arial" w:hAnsi="Arial" w:cs="Arial"/>
          <w:b/>
          <w:lang w:eastAsia="es-MX"/>
        </w:rPr>
        <w:t xml:space="preserve">ha actuado </w:t>
      </w:r>
      <w:r w:rsidRPr="007439CD">
        <w:rPr>
          <w:rFonts w:ascii="Arial" w:hAnsi="Arial" w:cs="Arial"/>
          <w:b/>
          <w:lang w:eastAsia="es-MX"/>
        </w:rPr>
        <w:t xml:space="preserve">a favor del solicitante. </w:t>
      </w:r>
    </w:p>
    <w:p w:rsidR="006E564E" w:rsidRDefault="006E564E" w:rsidP="00AC4C6A">
      <w:pPr>
        <w:rPr>
          <w:rFonts w:ascii="Arial" w:hAnsi="Arial" w:cs="Arial"/>
          <w:b/>
          <w:lang w:eastAsia="es-MX"/>
        </w:rPr>
      </w:pPr>
    </w:p>
    <w:p w:rsidR="006E564E" w:rsidRDefault="006E564E" w:rsidP="00AC4C6A">
      <w:pPr>
        <w:rPr>
          <w:rFonts w:ascii="Arial" w:hAnsi="Arial" w:cs="Arial"/>
          <w:b/>
          <w:lang w:eastAsia="es-MX"/>
        </w:rPr>
      </w:pPr>
    </w:p>
    <w:p w:rsidR="00984EFA" w:rsidRDefault="00984EFA" w:rsidP="00AC4C6A">
      <w:pPr>
        <w:rPr>
          <w:rFonts w:ascii="Arial" w:hAnsi="Arial" w:cs="Arial"/>
          <w:b/>
          <w:lang w:eastAsia="es-MX"/>
        </w:rPr>
      </w:pPr>
    </w:p>
    <w:p w:rsidR="00984EFA" w:rsidRDefault="00984EFA" w:rsidP="00AC4C6A">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14"/>
      <w:headerReference w:type="default" r:id="rId15"/>
      <w:footerReference w:type="default" r:id="rId16"/>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D0" w:rsidRDefault="00E53BD0" w:rsidP="00E418E4">
      <w:r>
        <w:separator/>
      </w:r>
    </w:p>
  </w:endnote>
  <w:endnote w:type="continuationSeparator" w:id="0">
    <w:p w:rsidR="00E53BD0" w:rsidRDefault="00E53BD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325536">
      <w:rPr>
        <w:noProof/>
      </w:rPr>
      <w:t>4</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D0" w:rsidRDefault="00E53BD0" w:rsidP="00E418E4">
      <w:r>
        <w:separator/>
      </w:r>
    </w:p>
  </w:footnote>
  <w:footnote w:type="continuationSeparator" w:id="0">
    <w:p w:rsidR="00E53BD0" w:rsidRDefault="00E53BD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00327BA4">
      <w:rPr>
        <w:rFonts w:ascii="Arial Narrow" w:hAnsi="Arial Narrow"/>
        <w:b/>
        <w:sz w:val="20"/>
        <w:szCs w:val="20"/>
      </w:rPr>
      <w:t>COMUNICADO</w:t>
    </w:r>
    <w:r w:rsidRPr="00ED0024">
      <w:rPr>
        <w:rFonts w:ascii="Arial Narrow" w:hAnsi="Arial Narrow"/>
        <w:b/>
        <w:sz w:val="20"/>
        <w:szCs w:val="20"/>
      </w:rPr>
      <w:t xml:space="preserve">.- </w:t>
    </w:r>
    <w:r w:rsidR="00891846">
      <w:rPr>
        <w:rFonts w:ascii="Arial Narrow" w:hAnsi="Arial Narrow"/>
        <w:b/>
        <w:sz w:val="20"/>
        <w:szCs w:val="20"/>
      </w:rPr>
      <w:t>2</w:t>
    </w:r>
  </w:p>
  <w:p w:rsidR="001D4B3F" w:rsidRPr="00ED0024" w:rsidRDefault="00891846" w:rsidP="00C33AFE">
    <w:pPr>
      <w:pStyle w:val="Encabezado"/>
      <w:rPr>
        <w:rFonts w:ascii="Arial Narrow" w:hAnsi="Arial Narrow"/>
        <w:b/>
        <w:sz w:val="20"/>
        <w:szCs w:val="20"/>
      </w:rPr>
    </w:pPr>
    <w:r>
      <w:rPr>
        <w:rFonts w:ascii="Arial Narrow" w:hAnsi="Arial Narrow"/>
        <w:b/>
        <w:sz w:val="20"/>
        <w:szCs w:val="20"/>
      </w:rPr>
      <w:t>20</w:t>
    </w:r>
    <w:r w:rsidR="001D4B3F">
      <w:rPr>
        <w:rFonts w:ascii="Arial Narrow" w:hAnsi="Arial Narrow"/>
        <w:b/>
        <w:sz w:val="20"/>
        <w:szCs w:val="20"/>
      </w:rPr>
      <w:t>/</w:t>
    </w:r>
    <w:r w:rsidR="00CD76C2">
      <w:rPr>
        <w:rFonts w:ascii="Arial Narrow" w:hAnsi="Arial Narrow"/>
        <w:b/>
        <w:sz w:val="20"/>
        <w:szCs w:val="20"/>
      </w:rPr>
      <w:t>0</w:t>
    </w:r>
    <w:r w:rsidR="00327BA4">
      <w:rPr>
        <w:rFonts w:ascii="Arial Narrow" w:hAnsi="Arial Narrow"/>
        <w:b/>
        <w:sz w:val="20"/>
        <w:szCs w:val="20"/>
      </w:rPr>
      <w:t>8</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CE3ADF"/>
    <w:multiLevelType w:val="hybridMultilevel"/>
    <w:tmpl w:val="649E965C"/>
    <w:lvl w:ilvl="0" w:tplc="D82229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8"/>
  </w:num>
  <w:num w:numId="5">
    <w:abstractNumId w:val="27"/>
  </w:num>
  <w:num w:numId="6">
    <w:abstractNumId w:val="24"/>
  </w:num>
  <w:num w:numId="7">
    <w:abstractNumId w:val="18"/>
  </w:num>
  <w:num w:numId="8">
    <w:abstractNumId w:val="6"/>
  </w:num>
  <w:num w:numId="9">
    <w:abstractNumId w:val="17"/>
  </w:num>
  <w:num w:numId="10">
    <w:abstractNumId w:val="13"/>
  </w:num>
  <w:num w:numId="11">
    <w:abstractNumId w:val="1"/>
  </w:num>
  <w:num w:numId="12">
    <w:abstractNumId w:val="0"/>
  </w:num>
  <w:num w:numId="13">
    <w:abstractNumId w:val="12"/>
  </w:num>
  <w:num w:numId="14">
    <w:abstractNumId w:val="8"/>
  </w:num>
  <w:num w:numId="15">
    <w:abstractNumId w:val="26"/>
  </w:num>
  <w:num w:numId="16">
    <w:abstractNumId w:val="25"/>
  </w:num>
  <w:num w:numId="17">
    <w:abstractNumId w:val="5"/>
  </w:num>
  <w:num w:numId="18">
    <w:abstractNumId w:val="19"/>
  </w:num>
  <w:num w:numId="19">
    <w:abstractNumId w:val="9"/>
  </w:num>
  <w:num w:numId="20">
    <w:abstractNumId w:val="7"/>
  </w:num>
  <w:num w:numId="21">
    <w:abstractNumId w:val="10"/>
  </w:num>
  <w:num w:numId="22">
    <w:abstractNumId w:val="21"/>
  </w:num>
  <w:num w:numId="23">
    <w:abstractNumId w:val="14"/>
  </w:num>
  <w:num w:numId="24">
    <w:abstractNumId w:val="23"/>
  </w:num>
  <w:num w:numId="25">
    <w:abstractNumId w:val="15"/>
  </w:num>
  <w:num w:numId="26">
    <w:abstractNumId w:val="20"/>
  </w:num>
  <w:num w:numId="27">
    <w:abstractNumId w:val="29"/>
  </w:num>
  <w:num w:numId="28">
    <w:abstractNumId w:val="22"/>
  </w:num>
  <w:num w:numId="29">
    <w:abstractNumId w:val="3"/>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228"/>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296"/>
    <w:rsid w:val="000337B1"/>
    <w:rsid w:val="000338DC"/>
    <w:rsid w:val="00033D73"/>
    <w:rsid w:val="00033E5F"/>
    <w:rsid w:val="000342B2"/>
    <w:rsid w:val="00034DE3"/>
    <w:rsid w:val="00035A1C"/>
    <w:rsid w:val="00035A2A"/>
    <w:rsid w:val="00035A8C"/>
    <w:rsid w:val="00035F85"/>
    <w:rsid w:val="000368AF"/>
    <w:rsid w:val="00037791"/>
    <w:rsid w:val="0004007A"/>
    <w:rsid w:val="00040324"/>
    <w:rsid w:val="0004060E"/>
    <w:rsid w:val="000411C1"/>
    <w:rsid w:val="0004147F"/>
    <w:rsid w:val="00041602"/>
    <w:rsid w:val="00041897"/>
    <w:rsid w:val="000421A5"/>
    <w:rsid w:val="00042626"/>
    <w:rsid w:val="00042790"/>
    <w:rsid w:val="00042FFD"/>
    <w:rsid w:val="000434B9"/>
    <w:rsid w:val="000438D6"/>
    <w:rsid w:val="0004392F"/>
    <w:rsid w:val="00043965"/>
    <w:rsid w:val="00043EEB"/>
    <w:rsid w:val="00043F89"/>
    <w:rsid w:val="00044567"/>
    <w:rsid w:val="0004467C"/>
    <w:rsid w:val="00044FE5"/>
    <w:rsid w:val="00045643"/>
    <w:rsid w:val="00045A44"/>
    <w:rsid w:val="00045A56"/>
    <w:rsid w:val="000466A4"/>
    <w:rsid w:val="0004672B"/>
    <w:rsid w:val="00046B44"/>
    <w:rsid w:val="00046EFB"/>
    <w:rsid w:val="00047D86"/>
    <w:rsid w:val="00047F8F"/>
    <w:rsid w:val="00050DC6"/>
    <w:rsid w:val="0005198E"/>
    <w:rsid w:val="00051B32"/>
    <w:rsid w:val="00051EAC"/>
    <w:rsid w:val="00052004"/>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9B5"/>
    <w:rsid w:val="00071EF0"/>
    <w:rsid w:val="000723C9"/>
    <w:rsid w:val="000727A1"/>
    <w:rsid w:val="00072D90"/>
    <w:rsid w:val="000733AA"/>
    <w:rsid w:val="000738B4"/>
    <w:rsid w:val="00073FEB"/>
    <w:rsid w:val="0007400D"/>
    <w:rsid w:val="00074FA5"/>
    <w:rsid w:val="00075196"/>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437"/>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319"/>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518"/>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012"/>
    <w:rsid w:val="000B34C6"/>
    <w:rsid w:val="000B36BA"/>
    <w:rsid w:val="000B37A0"/>
    <w:rsid w:val="000B3A14"/>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006"/>
    <w:rsid w:val="000C217C"/>
    <w:rsid w:val="000C225A"/>
    <w:rsid w:val="000C2F66"/>
    <w:rsid w:val="000C3955"/>
    <w:rsid w:val="000C3B10"/>
    <w:rsid w:val="000C3B33"/>
    <w:rsid w:val="000C3B60"/>
    <w:rsid w:val="000C4764"/>
    <w:rsid w:val="000C4AB7"/>
    <w:rsid w:val="000C50CB"/>
    <w:rsid w:val="000C5E4D"/>
    <w:rsid w:val="000C61B0"/>
    <w:rsid w:val="000C6A55"/>
    <w:rsid w:val="000C706C"/>
    <w:rsid w:val="000C75F7"/>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375"/>
    <w:rsid w:val="00104C52"/>
    <w:rsid w:val="00105B8D"/>
    <w:rsid w:val="00105DD4"/>
    <w:rsid w:val="00106CBE"/>
    <w:rsid w:val="00106E75"/>
    <w:rsid w:val="00106E9F"/>
    <w:rsid w:val="00106F98"/>
    <w:rsid w:val="00107DDD"/>
    <w:rsid w:val="001114B8"/>
    <w:rsid w:val="00111A47"/>
    <w:rsid w:val="00111B1F"/>
    <w:rsid w:val="00111CCE"/>
    <w:rsid w:val="001127E6"/>
    <w:rsid w:val="00112EEE"/>
    <w:rsid w:val="0011320A"/>
    <w:rsid w:val="0011386A"/>
    <w:rsid w:val="00113A0F"/>
    <w:rsid w:val="0011413D"/>
    <w:rsid w:val="00114948"/>
    <w:rsid w:val="00114A48"/>
    <w:rsid w:val="00114B1E"/>
    <w:rsid w:val="00114B2E"/>
    <w:rsid w:val="00114D49"/>
    <w:rsid w:val="00116476"/>
    <w:rsid w:val="00117211"/>
    <w:rsid w:val="00117C29"/>
    <w:rsid w:val="00117F8F"/>
    <w:rsid w:val="00120271"/>
    <w:rsid w:val="001209F6"/>
    <w:rsid w:val="00120E1D"/>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326"/>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D8C"/>
    <w:rsid w:val="00161ECF"/>
    <w:rsid w:val="001629EB"/>
    <w:rsid w:val="00163E12"/>
    <w:rsid w:val="0016470E"/>
    <w:rsid w:val="00164C7C"/>
    <w:rsid w:val="00165314"/>
    <w:rsid w:val="001659ED"/>
    <w:rsid w:val="0016609E"/>
    <w:rsid w:val="00166F3F"/>
    <w:rsid w:val="00166FCE"/>
    <w:rsid w:val="00170164"/>
    <w:rsid w:val="001703B0"/>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3557"/>
    <w:rsid w:val="00183C3E"/>
    <w:rsid w:val="00183FD4"/>
    <w:rsid w:val="0018400C"/>
    <w:rsid w:val="00184056"/>
    <w:rsid w:val="00184EA0"/>
    <w:rsid w:val="00184F3A"/>
    <w:rsid w:val="00185142"/>
    <w:rsid w:val="0018535C"/>
    <w:rsid w:val="00185EF7"/>
    <w:rsid w:val="001860B0"/>
    <w:rsid w:val="0018691A"/>
    <w:rsid w:val="00186FB7"/>
    <w:rsid w:val="001875D8"/>
    <w:rsid w:val="0018783D"/>
    <w:rsid w:val="00187AE6"/>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1BCD"/>
    <w:rsid w:val="001B2338"/>
    <w:rsid w:val="001B2A32"/>
    <w:rsid w:val="001B2F4E"/>
    <w:rsid w:val="001B3038"/>
    <w:rsid w:val="001B3E86"/>
    <w:rsid w:val="001B4124"/>
    <w:rsid w:val="001B4686"/>
    <w:rsid w:val="001B4778"/>
    <w:rsid w:val="001B47AF"/>
    <w:rsid w:val="001B5343"/>
    <w:rsid w:val="001B55CD"/>
    <w:rsid w:val="001B55F5"/>
    <w:rsid w:val="001B66B8"/>
    <w:rsid w:val="001B6C15"/>
    <w:rsid w:val="001B71E7"/>
    <w:rsid w:val="001B75CD"/>
    <w:rsid w:val="001B79FA"/>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3925"/>
    <w:rsid w:val="001C406A"/>
    <w:rsid w:val="001C47B8"/>
    <w:rsid w:val="001C5408"/>
    <w:rsid w:val="001C6111"/>
    <w:rsid w:val="001C6FD6"/>
    <w:rsid w:val="001C7006"/>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69D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58D"/>
    <w:rsid w:val="00204DD9"/>
    <w:rsid w:val="00205076"/>
    <w:rsid w:val="002050B6"/>
    <w:rsid w:val="002054CC"/>
    <w:rsid w:val="00205595"/>
    <w:rsid w:val="00205A62"/>
    <w:rsid w:val="00205BC5"/>
    <w:rsid w:val="002062C2"/>
    <w:rsid w:val="002064EB"/>
    <w:rsid w:val="00206F14"/>
    <w:rsid w:val="00206F34"/>
    <w:rsid w:val="0020741D"/>
    <w:rsid w:val="002079CD"/>
    <w:rsid w:val="00207CE8"/>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089"/>
    <w:rsid w:val="0021622E"/>
    <w:rsid w:val="0021649E"/>
    <w:rsid w:val="002168D4"/>
    <w:rsid w:val="00216E5A"/>
    <w:rsid w:val="00220430"/>
    <w:rsid w:val="002204A2"/>
    <w:rsid w:val="002208D0"/>
    <w:rsid w:val="00220AD1"/>
    <w:rsid w:val="00220B6F"/>
    <w:rsid w:val="00220BEF"/>
    <w:rsid w:val="00221520"/>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150"/>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1466"/>
    <w:rsid w:val="00271669"/>
    <w:rsid w:val="002726E2"/>
    <w:rsid w:val="00272742"/>
    <w:rsid w:val="00272D38"/>
    <w:rsid w:val="0027306C"/>
    <w:rsid w:val="00273417"/>
    <w:rsid w:val="002734CC"/>
    <w:rsid w:val="00273D79"/>
    <w:rsid w:val="002748DC"/>
    <w:rsid w:val="00274D70"/>
    <w:rsid w:val="002772D2"/>
    <w:rsid w:val="00277783"/>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3B8E"/>
    <w:rsid w:val="00294292"/>
    <w:rsid w:val="0029574B"/>
    <w:rsid w:val="002957B4"/>
    <w:rsid w:val="00296032"/>
    <w:rsid w:val="0029611A"/>
    <w:rsid w:val="002961CD"/>
    <w:rsid w:val="00296869"/>
    <w:rsid w:val="002969CB"/>
    <w:rsid w:val="00296BEC"/>
    <w:rsid w:val="00296CA7"/>
    <w:rsid w:val="00297140"/>
    <w:rsid w:val="0029756D"/>
    <w:rsid w:val="002A04E1"/>
    <w:rsid w:val="002A1CAA"/>
    <w:rsid w:val="002A1CCA"/>
    <w:rsid w:val="002A213A"/>
    <w:rsid w:val="002A2275"/>
    <w:rsid w:val="002A35F8"/>
    <w:rsid w:val="002A4707"/>
    <w:rsid w:val="002A480E"/>
    <w:rsid w:val="002A4893"/>
    <w:rsid w:val="002A5305"/>
    <w:rsid w:val="002A5B91"/>
    <w:rsid w:val="002A64A8"/>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02C7"/>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216"/>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EE6"/>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7D8"/>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6"/>
    <w:rsid w:val="00325538"/>
    <w:rsid w:val="0032572D"/>
    <w:rsid w:val="0032574A"/>
    <w:rsid w:val="00325912"/>
    <w:rsid w:val="00326743"/>
    <w:rsid w:val="003269A1"/>
    <w:rsid w:val="0032790C"/>
    <w:rsid w:val="00327BA4"/>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A01"/>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1DEB"/>
    <w:rsid w:val="00343460"/>
    <w:rsid w:val="00343A84"/>
    <w:rsid w:val="00344169"/>
    <w:rsid w:val="003449E9"/>
    <w:rsid w:val="00344B8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386"/>
    <w:rsid w:val="00354717"/>
    <w:rsid w:val="003550A6"/>
    <w:rsid w:val="00355470"/>
    <w:rsid w:val="003559CF"/>
    <w:rsid w:val="00356E99"/>
    <w:rsid w:val="00357007"/>
    <w:rsid w:val="003573A9"/>
    <w:rsid w:val="003573B1"/>
    <w:rsid w:val="00357A0A"/>
    <w:rsid w:val="00357F7A"/>
    <w:rsid w:val="00357FF1"/>
    <w:rsid w:val="0036006F"/>
    <w:rsid w:val="00360C2E"/>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4CFA"/>
    <w:rsid w:val="00375667"/>
    <w:rsid w:val="0037723B"/>
    <w:rsid w:val="003772CC"/>
    <w:rsid w:val="003804D6"/>
    <w:rsid w:val="0038083F"/>
    <w:rsid w:val="003808F4"/>
    <w:rsid w:val="00380B97"/>
    <w:rsid w:val="0038219D"/>
    <w:rsid w:val="003821D0"/>
    <w:rsid w:val="003828E5"/>
    <w:rsid w:val="003831F3"/>
    <w:rsid w:val="00383BB5"/>
    <w:rsid w:val="0038434C"/>
    <w:rsid w:val="00384A4C"/>
    <w:rsid w:val="003852A5"/>
    <w:rsid w:val="00385C61"/>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2EFB"/>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4D3C"/>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4A11"/>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2D9E"/>
    <w:rsid w:val="003F3683"/>
    <w:rsid w:val="003F37E9"/>
    <w:rsid w:val="003F422C"/>
    <w:rsid w:val="003F4D1F"/>
    <w:rsid w:val="003F5810"/>
    <w:rsid w:val="003F5C93"/>
    <w:rsid w:val="003F5E0A"/>
    <w:rsid w:val="003F6552"/>
    <w:rsid w:val="003F6580"/>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1FAD"/>
    <w:rsid w:val="0041215A"/>
    <w:rsid w:val="00412272"/>
    <w:rsid w:val="00412A7C"/>
    <w:rsid w:val="00412B6E"/>
    <w:rsid w:val="00412C1B"/>
    <w:rsid w:val="00412F3C"/>
    <w:rsid w:val="0041335A"/>
    <w:rsid w:val="00413861"/>
    <w:rsid w:val="00413B87"/>
    <w:rsid w:val="00413C46"/>
    <w:rsid w:val="004144C2"/>
    <w:rsid w:val="00414574"/>
    <w:rsid w:val="00414645"/>
    <w:rsid w:val="004159F9"/>
    <w:rsid w:val="00415F64"/>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98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4A58"/>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328"/>
    <w:rsid w:val="00475AAE"/>
    <w:rsid w:val="004761B8"/>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6FA"/>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31E4"/>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F99"/>
    <w:rsid w:val="004C4365"/>
    <w:rsid w:val="004C49B7"/>
    <w:rsid w:val="004C4A03"/>
    <w:rsid w:val="004C5820"/>
    <w:rsid w:val="004C6135"/>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5D4"/>
    <w:rsid w:val="004D3949"/>
    <w:rsid w:val="004D3C19"/>
    <w:rsid w:val="004D415B"/>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02D"/>
    <w:rsid w:val="004E4844"/>
    <w:rsid w:val="004E587F"/>
    <w:rsid w:val="004E59EE"/>
    <w:rsid w:val="004E59F2"/>
    <w:rsid w:val="004E6026"/>
    <w:rsid w:val="004E65BB"/>
    <w:rsid w:val="004E66C9"/>
    <w:rsid w:val="004E7A58"/>
    <w:rsid w:val="004E7D7B"/>
    <w:rsid w:val="004E7E0F"/>
    <w:rsid w:val="004F02B1"/>
    <w:rsid w:val="004F092A"/>
    <w:rsid w:val="004F0D2C"/>
    <w:rsid w:val="004F1060"/>
    <w:rsid w:val="004F1182"/>
    <w:rsid w:val="004F151F"/>
    <w:rsid w:val="004F209E"/>
    <w:rsid w:val="004F2FA0"/>
    <w:rsid w:val="004F3967"/>
    <w:rsid w:val="004F3E96"/>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6FF"/>
    <w:rsid w:val="00501D3A"/>
    <w:rsid w:val="005025D1"/>
    <w:rsid w:val="00502C36"/>
    <w:rsid w:val="00502CC3"/>
    <w:rsid w:val="00503475"/>
    <w:rsid w:val="0050396E"/>
    <w:rsid w:val="00504100"/>
    <w:rsid w:val="00504D15"/>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2F9"/>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5B7F"/>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437"/>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55B"/>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5FA"/>
    <w:rsid w:val="005719E8"/>
    <w:rsid w:val="005721DA"/>
    <w:rsid w:val="00572373"/>
    <w:rsid w:val="0057315C"/>
    <w:rsid w:val="005737A2"/>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87BC3"/>
    <w:rsid w:val="00590981"/>
    <w:rsid w:val="00590E31"/>
    <w:rsid w:val="00590FBF"/>
    <w:rsid w:val="005914B4"/>
    <w:rsid w:val="005916E9"/>
    <w:rsid w:val="005918D3"/>
    <w:rsid w:val="0059194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A43"/>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2CD"/>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0EB4"/>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2A65"/>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218C"/>
    <w:rsid w:val="0060248E"/>
    <w:rsid w:val="00602589"/>
    <w:rsid w:val="0060305A"/>
    <w:rsid w:val="006032CB"/>
    <w:rsid w:val="00603B74"/>
    <w:rsid w:val="00603C65"/>
    <w:rsid w:val="00604111"/>
    <w:rsid w:val="00604405"/>
    <w:rsid w:val="006045BD"/>
    <w:rsid w:val="00604C1E"/>
    <w:rsid w:val="00605D93"/>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3E41"/>
    <w:rsid w:val="00624507"/>
    <w:rsid w:val="006246E7"/>
    <w:rsid w:val="00624B05"/>
    <w:rsid w:val="00624BBE"/>
    <w:rsid w:val="00624BE6"/>
    <w:rsid w:val="006252A6"/>
    <w:rsid w:val="006252F0"/>
    <w:rsid w:val="00625434"/>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210"/>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B75"/>
    <w:rsid w:val="006B7D16"/>
    <w:rsid w:val="006B7F70"/>
    <w:rsid w:val="006B7FE2"/>
    <w:rsid w:val="006C0DCE"/>
    <w:rsid w:val="006C0F96"/>
    <w:rsid w:val="006C174C"/>
    <w:rsid w:val="006C18ED"/>
    <w:rsid w:val="006C1DC9"/>
    <w:rsid w:val="006C218A"/>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64E"/>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2E4B"/>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BA4"/>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3805"/>
    <w:rsid w:val="00734758"/>
    <w:rsid w:val="007347C0"/>
    <w:rsid w:val="00734865"/>
    <w:rsid w:val="00734A80"/>
    <w:rsid w:val="00734E13"/>
    <w:rsid w:val="00734FC3"/>
    <w:rsid w:val="00735158"/>
    <w:rsid w:val="0073521C"/>
    <w:rsid w:val="00735353"/>
    <w:rsid w:val="00735697"/>
    <w:rsid w:val="00735733"/>
    <w:rsid w:val="0073576B"/>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9CD"/>
    <w:rsid w:val="00743EC9"/>
    <w:rsid w:val="00743EE3"/>
    <w:rsid w:val="007442DC"/>
    <w:rsid w:val="00745107"/>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8B9"/>
    <w:rsid w:val="00756A34"/>
    <w:rsid w:val="00756E57"/>
    <w:rsid w:val="007571E4"/>
    <w:rsid w:val="00757580"/>
    <w:rsid w:val="00757842"/>
    <w:rsid w:val="00760E44"/>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87A2B"/>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6A1"/>
    <w:rsid w:val="00796C4D"/>
    <w:rsid w:val="0079755B"/>
    <w:rsid w:val="0079781F"/>
    <w:rsid w:val="00797DD5"/>
    <w:rsid w:val="007A0783"/>
    <w:rsid w:val="007A10EE"/>
    <w:rsid w:val="007A18C4"/>
    <w:rsid w:val="007A23EF"/>
    <w:rsid w:val="007A241A"/>
    <w:rsid w:val="007A2BF6"/>
    <w:rsid w:val="007A2E79"/>
    <w:rsid w:val="007A302F"/>
    <w:rsid w:val="007A4237"/>
    <w:rsid w:val="007A4A9F"/>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5F49"/>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C7EBA"/>
    <w:rsid w:val="007D01EF"/>
    <w:rsid w:val="007D0759"/>
    <w:rsid w:val="007D1074"/>
    <w:rsid w:val="007D11AD"/>
    <w:rsid w:val="007D1307"/>
    <w:rsid w:val="007D134B"/>
    <w:rsid w:val="007D1606"/>
    <w:rsid w:val="007D1C16"/>
    <w:rsid w:val="007D2DF8"/>
    <w:rsid w:val="007D35F5"/>
    <w:rsid w:val="007D3ACC"/>
    <w:rsid w:val="007D3DF5"/>
    <w:rsid w:val="007D4CCD"/>
    <w:rsid w:val="007D5ACE"/>
    <w:rsid w:val="007D60A3"/>
    <w:rsid w:val="007D64E4"/>
    <w:rsid w:val="007D6B32"/>
    <w:rsid w:val="007D719B"/>
    <w:rsid w:val="007D7B3B"/>
    <w:rsid w:val="007D7BBF"/>
    <w:rsid w:val="007D7E21"/>
    <w:rsid w:val="007E0178"/>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0D06"/>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643F"/>
    <w:rsid w:val="00816B0A"/>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0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3F2"/>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846"/>
    <w:rsid w:val="008919FD"/>
    <w:rsid w:val="00891D00"/>
    <w:rsid w:val="00891EBB"/>
    <w:rsid w:val="00892344"/>
    <w:rsid w:val="00892826"/>
    <w:rsid w:val="00892907"/>
    <w:rsid w:val="0089295A"/>
    <w:rsid w:val="00892B55"/>
    <w:rsid w:val="00893CE0"/>
    <w:rsid w:val="00894361"/>
    <w:rsid w:val="00894800"/>
    <w:rsid w:val="00894C2F"/>
    <w:rsid w:val="008955A3"/>
    <w:rsid w:val="00895691"/>
    <w:rsid w:val="00895806"/>
    <w:rsid w:val="008965E1"/>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2D0E"/>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860"/>
    <w:rsid w:val="008F2DA5"/>
    <w:rsid w:val="008F313F"/>
    <w:rsid w:val="008F3B4B"/>
    <w:rsid w:val="008F3D05"/>
    <w:rsid w:val="008F3EE9"/>
    <w:rsid w:val="008F40E9"/>
    <w:rsid w:val="008F45FF"/>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4EC"/>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C81"/>
    <w:rsid w:val="009661C9"/>
    <w:rsid w:val="0096626B"/>
    <w:rsid w:val="00966283"/>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4EFA"/>
    <w:rsid w:val="00985868"/>
    <w:rsid w:val="00986623"/>
    <w:rsid w:val="009867CE"/>
    <w:rsid w:val="00986ACC"/>
    <w:rsid w:val="00987405"/>
    <w:rsid w:val="009875D1"/>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402"/>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76"/>
    <w:rsid w:val="009D47B9"/>
    <w:rsid w:val="009D4B73"/>
    <w:rsid w:val="009D4FD8"/>
    <w:rsid w:val="009D5608"/>
    <w:rsid w:val="009D5B60"/>
    <w:rsid w:val="009D5E47"/>
    <w:rsid w:val="009D5F00"/>
    <w:rsid w:val="009D6946"/>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4B5D"/>
    <w:rsid w:val="009E72AD"/>
    <w:rsid w:val="009E72CC"/>
    <w:rsid w:val="009E7C07"/>
    <w:rsid w:val="009E7DB0"/>
    <w:rsid w:val="009E7DF4"/>
    <w:rsid w:val="009E7F51"/>
    <w:rsid w:val="009F11C8"/>
    <w:rsid w:val="009F1B0B"/>
    <w:rsid w:val="009F1CA4"/>
    <w:rsid w:val="009F2E99"/>
    <w:rsid w:val="009F2F2A"/>
    <w:rsid w:val="009F3E5A"/>
    <w:rsid w:val="009F3F98"/>
    <w:rsid w:val="009F412D"/>
    <w:rsid w:val="009F4205"/>
    <w:rsid w:val="009F4442"/>
    <w:rsid w:val="009F5BC8"/>
    <w:rsid w:val="009F6326"/>
    <w:rsid w:val="009F66E9"/>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9BB"/>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5B31"/>
    <w:rsid w:val="00A469B4"/>
    <w:rsid w:val="00A46BE5"/>
    <w:rsid w:val="00A46E1A"/>
    <w:rsid w:val="00A471C4"/>
    <w:rsid w:val="00A472F6"/>
    <w:rsid w:val="00A47322"/>
    <w:rsid w:val="00A507B3"/>
    <w:rsid w:val="00A50C75"/>
    <w:rsid w:val="00A515F9"/>
    <w:rsid w:val="00A5163E"/>
    <w:rsid w:val="00A51B5F"/>
    <w:rsid w:val="00A51BAA"/>
    <w:rsid w:val="00A5205D"/>
    <w:rsid w:val="00A52340"/>
    <w:rsid w:val="00A5248A"/>
    <w:rsid w:val="00A5280E"/>
    <w:rsid w:val="00A52E02"/>
    <w:rsid w:val="00A5319D"/>
    <w:rsid w:val="00A5397A"/>
    <w:rsid w:val="00A54592"/>
    <w:rsid w:val="00A546C8"/>
    <w:rsid w:val="00A54884"/>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86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9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522"/>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97E1C"/>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0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C6A"/>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057"/>
    <w:rsid w:val="00AD4359"/>
    <w:rsid w:val="00AD45F7"/>
    <w:rsid w:val="00AD4636"/>
    <w:rsid w:val="00AD4653"/>
    <w:rsid w:val="00AD49C7"/>
    <w:rsid w:val="00AD5461"/>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3D24"/>
    <w:rsid w:val="00AF4534"/>
    <w:rsid w:val="00AF54EC"/>
    <w:rsid w:val="00AF5536"/>
    <w:rsid w:val="00AF555F"/>
    <w:rsid w:val="00AF5FA3"/>
    <w:rsid w:val="00AF6958"/>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0"/>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5B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5B1"/>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3CA1"/>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3979"/>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40"/>
    <w:rsid w:val="00BB2DF4"/>
    <w:rsid w:val="00BB31CE"/>
    <w:rsid w:val="00BB39B4"/>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DF3"/>
    <w:rsid w:val="00BD699A"/>
    <w:rsid w:val="00BD7265"/>
    <w:rsid w:val="00BD74DC"/>
    <w:rsid w:val="00BD7EFF"/>
    <w:rsid w:val="00BE0086"/>
    <w:rsid w:val="00BE0AF8"/>
    <w:rsid w:val="00BE13F8"/>
    <w:rsid w:val="00BE14A0"/>
    <w:rsid w:val="00BE1750"/>
    <w:rsid w:val="00BE1D6C"/>
    <w:rsid w:val="00BE206F"/>
    <w:rsid w:val="00BE26DD"/>
    <w:rsid w:val="00BE293C"/>
    <w:rsid w:val="00BE2BAF"/>
    <w:rsid w:val="00BE3413"/>
    <w:rsid w:val="00BE3813"/>
    <w:rsid w:val="00BE3AE3"/>
    <w:rsid w:val="00BE3BD8"/>
    <w:rsid w:val="00BE4053"/>
    <w:rsid w:val="00BE40B7"/>
    <w:rsid w:val="00BE44CB"/>
    <w:rsid w:val="00BE4C1B"/>
    <w:rsid w:val="00BE6012"/>
    <w:rsid w:val="00BE7514"/>
    <w:rsid w:val="00BE7AB3"/>
    <w:rsid w:val="00BE7B7A"/>
    <w:rsid w:val="00BF04EF"/>
    <w:rsid w:val="00BF06EE"/>
    <w:rsid w:val="00BF0DB4"/>
    <w:rsid w:val="00BF178A"/>
    <w:rsid w:val="00BF1816"/>
    <w:rsid w:val="00BF18B8"/>
    <w:rsid w:val="00BF1CF7"/>
    <w:rsid w:val="00BF2803"/>
    <w:rsid w:val="00BF2B3C"/>
    <w:rsid w:val="00BF4013"/>
    <w:rsid w:val="00BF46A6"/>
    <w:rsid w:val="00BF46FE"/>
    <w:rsid w:val="00BF4B3C"/>
    <w:rsid w:val="00BF51E8"/>
    <w:rsid w:val="00BF5353"/>
    <w:rsid w:val="00BF603F"/>
    <w:rsid w:val="00BF674C"/>
    <w:rsid w:val="00BF6930"/>
    <w:rsid w:val="00BF7153"/>
    <w:rsid w:val="00BF7722"/>
    <w:rsid w:val="00BF7846"/>
    <w:rsid w:val="00BF7A6C"/>
    <w:rsid w:val="00BF7D1B"/>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736"/>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2D4"/>
    <w:rsid w:val="00C324CD"/>
    <w:rsid w:val="00C328F9"/>
    <w:rsid w:val="00C32ECF"/>
    <w:rsid w:val="00C33895"/>
    <w:rsid w:val="00C33AFE"/>
    <w:rsid w:val="00C33D8D"/>
    <w:rsid w:val="00C350B0"/>
    <w:rsid w:val="00C35607"/>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7A5"/>
    <w:rsid w:val="00C46CF1"/>
    <w:rsid w:val="00C46CFB"/>
    <w:rsid w:val="00C46EC8"/>
    <w:rsid w:val="00C47204"/>
    <w:rsid w:val="00C474CD"/>
    <w:rsid w:val="00C478E8"/>
    <w:rsid w:val="00C52947"/>
    <w:rsid w:val="00C52BCE"/>
    <w:rsid w:val="00C5302B"/>
    <w:rsid w:val="00C53B69"/>
    <w:rsid w:val="00C53CD9"/>
    <w:rsid w:val="00C54271"/>
    <w:rsid w:val="00C54686"/>
    <w:rsid w:val="00C54DC8"/>
    <w:rsid w:val="00C54E3B"/>
    <w:rsid w:val="00C54E83"/>
    <w:rsid w:val="00C554C3"/>
    <w:rsid w:val="00C556C7"/>
    <w:rsid w:val="00C558E0"/>
    <w:rsid w:val="00C55E7C"/>
    <w:rsid w:val="00C5615F"/>
    <w:rsid w:val="00C56C4F"/>
    <w:rsid w:val="00C57167"/>
    <w:rsid w:val="00C571F2"/>
    <w:rsid w:val="00C57481"/>
    <w:rsid w:val="00C5797A"/>
    <w:rsid w:val="00C57A5C"/>
    <w:rsid w:val="00C609CB"/>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67AE3"/>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08A2"/>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268"/>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078"/>
    <w:rsid w:val="00CC7320"/>
    <w:rsid w:val="00CC7C13"/>
    <w:rsid w:val="00CC7CC3"/>
    <w:rsid w:val="00CC7CFA"/>
    <w:rsid w:val="00CD0053"/>
    <w:rsid w:val="00CD0664"/>
    <w:rsid w:val="00CD09E6"/>
    <w:rsid w:val="00CD0A92"/>
    <w:rsid w:val="00CD1384"/>
    <w:rsid w:val="00CD1A98"/>
    <w:rsid w:val="00CD2083"/>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6D1"/>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2B25"/>
    <w:rsid w:val="00D233C0"/>
    <w:rsid w:val="00D2356C"/>
    <w:rsid w:val="00D2386D"/>
    <w:rsid w:val="00D24CD2"/>
    <w:rsid w:val="00D251EB"/>
    <w:rsid w:val="00D25F0A"/>
    <w:rsid w:val="00D26056"/>
    <w:rsid w:val="00D267DC"/>
    <w:rsid w:val="00D26960"/>
    <w:rsid w:val="00D27143"/>
    <w:rsid w:val="00D27428"/>
    <w:rsid w:val="00D30282"/>
    <w:rsid w:val="00D3045B"/>
    <w:rsid w:val="00D30965"/>
    <w:rsid w:val="00D30B4C"/>
    <w:rsid w:val="00D30D6B"/>
    <w:rsid w:val="00D31273"/>
    <w:rsid w:val="00D315FB"/>
    <w:rsid w:val="00D31640"/>
    <w:rsid w:val="00D3220B"/>
    <w:rsid w:val="00D3253A"/>
    <w:rsid w:val="00D328A9"/>
    <w:rsid w:val="00D32CA4"/>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7A0"/>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966"/>
    <w:rsid w:val="00DA2A37"/>
    <w:rsid w:val="00DA2CF9"/>
    <w:rsid w:val="00DA2F9A"/>
    <w:rsid w:val="00DA3854"/>
    <w:rsid w:val="00DA385D"/>
    <w:rsid w:val="00DA3B16"/>
    <w:rsid w:val="00DA4061"/>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4C20"/>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1F5"/>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DF3"/>
    <w:rsid w:val="00E11E44"/>
    <w:rsid w:val="00E11EC1"/>
    <w:rsid w:val="00E1247A"/>
    <w:rsid w:val="00E12563"/>
    <w:rsid w:val="00E12EFB"/>
    <w:rsid w:val="00E13B8A"/>
    <w:rsid w:val="00E141D0"/>
    <w:rsid w:val="00E143C2"/>
    <w:rsid w:val="00E149FD"/>
    <w:rsid w:val="00E14D79"/>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3F4F"/>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64D"/>
    <w:rsid w:val="00E53771"/>
    <w:rsid w:val="00E53BD0"/>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C9F"/>
    <w:rsid w:val="00E73E73"/>
    <w:rsid w:val="00E740A4"/>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4D1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4FAF"/>
    <w:rsid w:val="00EB5460"/>
    <w:rsid w:val="00EB54F9"/>
    <w:rsid w:val="00EB5882"/>
    <w:rsid w:val="00EB68AC"/>
    <w:rsid w:val="00EB6FCF"/>
    <w:rsid w:val="00EB706A"/>
    <w:rsid w:val="00EB7711"/>
    <w:rsid w:val="00EB7C87"/>
    <w:rsid w:val="00EB7F6B"/>
    <w:rsid w:val="00EC0688"/>
    <w:rsid w:val="00EC0ADA"/>
    <w:rsid w:val="00EC0D35"/>
    <w:rsid w:val="00EC0D66"/>
    <w:rsid w:val="00EC109F"/>
    <w:rsid w:val="00EC1303"/>
    <w:rsid w:val="00EC1664"/>
    <w:rsid w:val="00EC22FB"/>
    <w:rsid w:val="00EC32C8"/>
    <w:rsid w:val="00EC36F7"/>
    <w:rsid w:val="00EC45F0"/>
    <w:rsid w:val="00EC4DBF"/>
    <w:rsid w:val="00EC5639"/>
    <w:rsid w:val="00EC58BE"/>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575"/>
    <w:rsid w:val="00EF6B07"/>
    <w:rsid w:val="00EF7021"/>
    <w:rsid w:val="00EF75F1"/>
    <w:rsid w:val="00EF7A97"/>
    <w:rsid w:val="00F0124E"/>
    <w:rsid w:val="00F02099"/>
    <w:rsid w:val="00F03015"/>
    <w:rsid w:val="00F03811"/>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A2D"/>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615"/>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64E"/>
    <w:rsid w:val="00F54E41"/>
    <w:rsid w:val="00F551F8"/>
    <w:rsid w:val="00F55445"/>
    <w:rsid w:val="00F556B4"/>
    <w:rsid w:val="00F560A4"/>
    <w:rsid w:val="00F560AE"/>
    <w:rsid w:val="00F562BD"/>
    <w:rsid w:val="00F562D1"/>
    <w:rsid w:val="00F569AE"/>
    <w:rsid w:val="00F56B3E"/>
    <w:rsid w:val="00F56C5B"/>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2E66"/>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38"/>
    <w:rsid w:val="00F83DFD"/>
    <w:rsid w:val="00F845D4"/>
    <w:rsid w:val="00F84AE7"/>
    <w:rsid w:val="00F84F7A"/>
    <w:rsid w:val="00F850E5"/>
    <w:rsid w:val="00F852E5"/>
    <w:rsid w:val="00F85BB2"/>
    <w:rsid w:val="00F85BE8"/>
    <w:rsid w:val="00F862A6"/>
    <w:rsid w:val="00F864BC"/>
    <w:rsid w:val="00F866E5"/>
    <w:rsid w:val="00F86871"/>
    <w:rsid w:val="00F86A4C"/>
    <w:rsid w:val="00F86D35"/>
    <w:rsid w:val="00F86FE2"/>
    <w:rsid w:val="00F8753D"/>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223"/>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20E9"/>
    <w:rsid w:val="00FD30C8"/>
    <w:rsid w:val="00FD37D4"/>
    <w:rsid w:val="00FD3FA2"/>
    <w:rsid w:val="00FD4629"/>
    <w:rsid w:val="00FD4632"/>
    <w:rsid w:val="00FD542F"/>
    <w:rsid w:val="00FD57B0"/>
    <w:rsid w:val="00FD58C7"/>
    <w:rsid w:val="00FD5A55"/>
    <w:rsid w:val="00FD5B17"/>
    <w:rsid w:val="00FD641E"/>
    <w:rsid w:val="00FD6479"/>
    <w:rsid w:val="00FD6556"/>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5C056-E65F-4D20-80D2-6F078D4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67657985">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i.org.mx/resoluciones/2016/IVAI-REV-404-2016-I.pdf" TargetMode="External"/><Relationship Id="rId13" Type="http://schemas.openxmlformats.org/officeDocument/2006/relationships/hyperlink" Target="http://www.ivai.org.mx/multas/2018/938.2016.III.1AMONESTACIONEINSTRUYEPRESENTARDENUNC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ai.org.mx/multas/2018/938.2016.III.MULT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i.org.mx/amonestaciones/2018/IVAI-REV-938-2016-III.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nt.org.mx/images/Doctos/Acuerdo_Modificacion_ampliacion_Plazo_SIPOT_atencion_a_consejo.pdf" TargetMode="External"/><Relationship Id="rId4" Type="http://schemas.openxmlformats.org/officeDocument/2006/relationships/settings" Target="settings.xml"/><Relationship Id="rId9" Type="http://schemas.openxmlformats.org/officeDocument/2006/relationships/hyperlink" Target="http://www.ivai.org.mx/resoluciones/2016/IVAI-REV-938-2016-III.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FD29-2351-4AD0-A434-94A9B1EE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136</cp:revision>
  <cp:lastPrinted>2017-03-23T00:31:00Z</cp:lastPrinted>
  <dcterms:created xsi:type="dcterms:W3CDTF">2018-08-01T20:48:00Z</dcterms:created>
  <dcterms:modified xsi:type="dcterms:W3CDTF">2018-08-20T22:23:00Z</dcterms:modified>
</cp:coreProperties>
</file>