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A2" w:rsidRPr="00BD5AA2" w:rsidRDefault="00BD5AA2" w:rsidP="000D43A3">
      <w:pPr>
        <w:jc w:val="center"/>
        <w:rPr>
          <w:rFonts w:ascii="Arial" w:hAnsi="Arial" w:cs="Arial"/>
          <w:b/>
          <w:sz w:val="28"/>
          <w:szCs w:val="28"/>
          <w:lang w:eastAsia="es-MX"/>
        </w:rPr>
      </w:pPr>
      <w:r w:rsidRPr="00BD5AA2">
        <w:rPr>
          <w:rFonts w:ascii="Arial" w:hAnsi="Arial" w:cs="Arial"/>
          <w:b/>
          <w:sz w:val="28"/>
          <w:szCs w:val="28"/>
          <w:lang w:eastAsia="es-MX"/>
        </w:rPr>
        <w:t xml:space="preserve">Contenido de correos institucionales </w:t>
      </w:r>
    </w:p>
    <w:p w:rsidR="0004467C" w:rsidRPr="00BD5AA2" w:rsidRDefault="00BD5AA2" w:rsidP="000D43A3">
      <w:pPr>
        <w:jc w:val="center"/>
        <w:rPr>
          <w:rFonts w:ascii="Arial" w:hAnsi="Arial" w:cs="Arial"/>
          <w:b/>
          <w:sz w:val="28"/>
          <w:szCs w:val="28"/>
          <w:lang w:eastAsia="es-MX"/>
        </w:rPr>
      </w:pPr>
      <w:r w:rsidRPr="00BD5AA2">
        <w:rPr>
          <w:rFonts w:ascii="Arial" w:hAnsi="Arial" w:cs="Arial"/>
          <w:b/>
          <w:sz w:val="28"/>
          <w:szCs w:val="28"/>
          <w:lang w:eastAsia="es-MX"/>
        </w:rPr>
        <w:t>es información pública: IVAI</w:t>
      </w:r>
      <w:r w:rsidR="000D43A3" w:rsidRPr="00BD5AA2">
        <w:rPr>
          <w:rFonts w:ascii="Arial" w:hAnsi="Arial" w:cs="Arial"/>
          <w:b/>
          <w:sz w:val="28"/>
          <w:szCs w:val="28"/>
          <w:lang w:eastAsia="es-MX"/>
        </w:rPr>
        <w:t xml:space="preserve"> </w:t>
      </w:r>
    </w:p>
    <w:p w:rsidR="006330EF" w:rsidRPr="00BD5AA2" w:rsidRDefault="006330EF" w:rsidP="006330EF">
      <w:pPr>
        <w:rPr>
          <w:rFonts w:ascii="Arial" w:hAnsi="Arial" w:cs="Arial"/>
          <w:lang w:eastAsia="es-MX"/>
        </w:rPr>
      </w:pPr>
    </w:p>
    <w:p w:rsidR="00BD5AA2" w:rsidRPr="00D864E7" w:rsidRDefault="00D72D53" w:rsidP="00BD5AA2">
      <w:pPr>
        <w:pStyle w:val="Prrafodelista"/>
        <w:numPr>
          <w:ilvl w:val="0"/>
          <w:numId w:val="29"/>
        </w:numPr>
        <w:rPr>
          <w:rFonts w:ascii="Arial" w:hAnsi="Arial" w:cs="Arial"/>
          <w:i/>
          <w:lang w:eastAsia="es-MX"/>
        </w:rPr>
      </w:pPr>
      <w:r w:rsidRPr="00BD5AA2">
        <w:rPr>
          <w:rFonts w:ascii="Arial" w:hAnsi="Arial" w:cs="Arial"/>
          <w:sz w:val="20"/>
          <w:szCs w:val="20"/>
          <w:lang w:eastAsia="es-MX"/>
        </w:rPr>
        <w:t>O</w:t>
      </w:r>
      <w:r w:rsidR="00A60C4A" w:rsidRPr="00BD5AA2">
        <w:rPr>
          <w:rFonts w:ascii="Arial" w:hAnsi="Arial" w:cs="Arial"/>
          <w:sz w:val="20"/>
          <w:szCs w:val="20"/>
          <w:lang w:eastAsia="es-MX"/>
        </w:rPr>
        <w:t>rdena a</w:t>
      </w:r>
      <w:r w:rsidR="00BD5AA2" w:rsidRPr="00BD5AA2">
        <w:rPr>
          <w:rFonts w:ascii="Arial" w:hAnsi="Arial" w:cs="Arial"/>
          <w:sz w:val="20"/>
          <w:szCs w:val="20"/>
          <w:lang w:eastAsia="es-MX"/>
        </w:rPr>
        <w:t xml:space="preserve">l </w:t>
      </w:r>
      <w:r w:rsidR="0036012C">
        <w:rPr>
          <w:rFonts w:ascii="Arial" w:hAnsi="Arial" w:cs="Arial"/>
          <w:sz w:val="20"/>
          <w:szCs w:val="20"/>
          <w:lang w:eastAsia="es-MX"/>
        </w:rPr>
        <w:t xml:space="preserve">ITS </w:t>
      </w:r>
      <w:r w:rsidR="00BD5AA2" w:rsidRPr="00BD5AA2">
        <w:rPr>
          <w:rFonts w:ascii="Arial" w:hAnsi="Arial" w:cs="Arial"/>
          <w:sz w:val="20"/>
          <w:szCs w:val="20"/>
          <w:lang w:eastAsia="es-MX"/>
        </w:rPr>
        <w:t>de Tierra Blanca que dé mensaje</w:t>
      </w:r>
      <w:r w:rsidR="00D864E7">
        <w:rPr>
          <w:rFonts w:ascii="Arial" w:hAnsi="Arial" w:cs="Arial"/>
          <w:sz w:val="20"/>
          <w:szCs w:val="20"/>
          <w:lang w:eastAsia="es-MX"/>
        </w:rPr>
        <w:t>s</w:t>
      </w:r>
      <w:r w:rsidR="00BD5AA2" w:rsidRPr="00BD5AA2">
        <w:rPr>
          <w:rFonts w:ascii="Arial" w:hAnsi="Arial" w:cs="Arial"/>
          <w:sz w:val="20"/>
          <w:szCs w:val="20"/>
          <w:lang w:eastAsia="es-MX"/>
        </w:rPr>
        <w:t xml:space="preserve"> recibidos y enviados de una de sus trabajadoras</w:t>
      </w:r>
      <w:r w:rsidR="00A60C4A" w:rsidRPr="00BD5AA2">
        <w:rPr>
          <w:rFonts w:ascii="Arial" w:hAnsi="Arial" w:cs="Arial"/>
          <w:sz w:val="20"/>
          <w:szCs w:val="20"/>
          <w:lang w:eastAsia="es-MX"/>
        </w:rPr>
        <w:t xml:space="preserve"> </w:t>
      </w:r>
    </w:p>
    <w:p w:rsidR="00D864E7" w:rsidRPr="00BD5AA2" w:rsidRDefault="00D864E7" w:rsidP="00D864E7">
      <w:pPr>
        <w:pStyle w:val="Prrafodelista"/>
        <w:numPr>
          <w:ilvl w:val="0"/>
          <w:numId w:val="29"/>
        </w:numPr>
        <w:rPr>
          <w:rFonts w:ascii="Arial" w:hAnsi="Arial" w:cs="Arial"/>
          <w:i/>
          <w:lang w:eastAsia="es-MX"/>
        </w:rPr>
      </w:pPr>
      <w:r>
        <w:rPr>
          <w:rFonts w:ascii="Arial" w:hAnsi="Arial" w:cs="Arial"/>
          <w:sz w:val="20"/>
          <w:szCs w:val="20"/>
          <w:lang w:eastAsia="es-MX"/>
        </w:rPr>
        <w:t xml:space="preserve">UV deberá proporcionar datos sobre </w:t>
      </w:r>
      <w:r w:rsidRPr="00D864E7">
        <w:rPr>
          <w:rFonts w:ascii="Arial" w:hAnsi="Arial" w:cs="Arial"/>
          <w:sz w:val="20"/>
          <w:szCs w:val="20"/>
          <w:lang w:eastAsia="es-MX"/>
        </w:rPr>
        <w:t xml:space="preserve">casos </w:t>
      </w:r>
      <w:r>
        <w:rPr>
          <w:rFonts w:ascii="Arial" w:hAnsi="Arial" w:cs="Arial"/>
          <w:sz w:val="20"/>
          <w:szCs w:val="20"/>
          <w:lang w:eastAsia="es-MX"/>
        </w:rPr>
        <w:t>de</w:t>
      </w:r>
      <w:r w:rsidRPr="00D864E7">
        <w:rPr>
          <w:rFonts w:ascii="Arial" w:hAnsi="Arial" w:cs="Arial"/>
          <w:sz w:val="20"/>
          <w:szCs w:val="20"/>
          <w:lang w:eastAsia="es-MX"/>
        </w:rPr>
        <w:t xml:space="preserve"> hostigamiento o acoso sexual y otros tipos de violencia de género</w:t>
      </w:r>
    </w:p>
    <w:p w:rsidR="00781D09" w:rsidRPr="00BD5AA2" w:rsidRDefault="00781D09" w:rsidP="00781D09">
      <w:pPr>
        <w:pStyle w:val="Prrafodelista"/>
        <w:ind w:left="720"/>
        <w:rPr>
          <w:rFonts w:ascii="Arial" w:hAnsi="Arial" w:cs="Arial"/>
          <w:lang w:eastAsia="es-MX"/>
        </w:rPr>
      </w:pPr>
    </w:p>
    <w:p w:rsidR="00A87CC4" w:rsidRDefault="00CA6FA5" w:rsidP="003F1E90">
      <w:pPr>
        <w:rPr>
          <w:rFonts w:ascii="Arial" w:hAnsi="Arial" w:cs="Arial"/>
          <w:lang w:eastAsia="es-MX"/>
        </w:rPr>
      </w:pPr>
      <w:r w:rsidRPr="00BD5AA2">
        <w:rPr>
          <w:rFonts w:ascii="Arial" w:hAnsi="Arial" w:cs="Arial"/>
          <w:lang w:eastAsia="es-MX"/>
        </w:rPr>
        <w:t>Xalapa</w:t>
      </w:r>
      <w:r w:rsidR="006F1728" w:rsidRPr="00BD5AA2">
        <w:rPr>
          <w:rFonts w:ascii="Arial" w:hAnsi="Arial" w:cs="Arial"/>
          <w:lang w:eastAsia="es-MX"/>
        </w:rPr>
        <w:t xml:space="preserve">, Ver., </w:t>
      </w:r>
      <w:r w:rsidR="003F1E90" w:rsidRPr="00BD5AA2">
        <w:rPr>
          <w:rFonts w:ascii="Arial" w:hAnsi="Arial" w:cs="Arial"/>
          <w:lang w:eastAsia="es-MX"/>
        </w:rPr>
        <w:t>13</w:t>
      </w:r>
      <w:r w:rsidRPr="00BD5AA2">
        <w:rPr>
          <w:rFonts w:ascii="Arial" w:hAnsi="Arial" w:cs="Arial"/>
          <w:lang w:eastAsia="es-MX"/>
        </w:rPr>
        <w:t xml:space="preserve"> </w:t>
      </w:r>
      <w:r w:rsidR="006F1728" w:rsidRPr="00BD5AA2">
        <w:rPr>
          <w:rFonts w:ascii="Arial" w:hAnsi="Arial" w:cs="Arial"/>
          <w:lang w:eastAsia="es-MX"/>
        </w:rPr>
        <w:t xml:space="preserve">de </w:t>
      </w:r>
      <w:r w:rsidR="003F1E90" w:rsidRPr="00BD5AA2">
        <w:rPr>
          <w:rFonts w:ascii="Arial" w:hAnsi="Arial" w:cs="Arial"/>
          <w:lang w:eastAsia="es-MX"/>
        </w:rPr>
        <w:t>agosto</w:t>
      </w:r>
      <w:r w:rsidR="00367B37" w:rsidRPr="00BD5AA2">
        <w:rPr>
          <w:rFonts w:ascii="Arial" w:hAnsi="Arial" w:cs="Arial"/>
          <w:lang w:eastAsia="es-MX"/>
        </w:rPr>
        <w:t xml:space="preserve"> </w:t>
      </w:r>
      <w:r w:rsidR="006F1728" w:rsidRPr="00BD5AA2">
        <w:rPr>
          <w:rFonts w:ascii="Arial" w:hAnsi="Arial" w:cs="Arial"/>
          <w:lang w:eastAsia="es-MX"/>
        </w:rPr>
        <w:t>de 201</w:t>
      </w:r>
      <w:r w:rsidR="00CD76C2" w:rsidRPr="00BD5AA2">
        <w:rPr>
          <w:rFonts w:ascii="Arial" w:hAnsi="Arial" w:cs="Arial"/>
          <w:lang w:eastAsia="es-MX"/>
        </w:rPr>
        <w:t>8</w:t>
      </w:r>
      <w:r w:rsidR="006F1728" w:rsidRPr="00BD5AA2">
        <w:rPr>
          <w:rFonts w:ascii="Arial" w:hAnsi="Arial" w:cs="Arial"/>
          <w:lang w:eastAsia="es-MX"/>
        </w:rPr>
        <w:t>.-</w:t>
      </w:r>
      <w:r w:rsidR="006F1728" w:rsidRPr="00C100F6">
        <w:rPr>
          <w:rFonts w:ascii="Arial" w:hAnsi="Arial" w:cs="Arial"/>
          <w:lang w:eastAsia="es-MX"/>
        </w:rPr>
        <w:t xml:space="preserve"> </w:t>
      </w:r>
      <w:r w:rsidR="00493068">
        <w:rPr>
          <w:rFonts w:ascii="Arial" w:hAnsi="Arial" w:cs="Arial"/>
          <w:lang w:eastAsia="es-MX"/>
        </w:rPr>
        <w:t>E</w:t>
      </w:r>
      <w:r w:rsidR="00A87CC4">
        <w:rPr>
          <w:rFonts w:ascii="Arial" w:hAnsi="Arial" w:cs="Arial"/>
          <w:lang w:eastAsia="es-MX"/>
        </w:rPr>
        <w:t xml:space="preserve">l </w:t>
      </w:r>
      <w:r w:rsidR="00A87CC4" w:rsidRPr="00A87CC4">
        <w:rPr>
          <w:rFonts w:ascii="Arial" w:hAnsi="Arial" w:cs="Arial"/>
          <w:lang w:eastAsia="es-MX"/>
        </w:rPr>
        <w:t>Instituto Tecnológico Superior de Tierra Blanca</w:t>
      </w:r>
      <w:r w:rsidR="00A87CC4">
        <w:rPr>
          <w:rFonts w:ascii="Arial" w:hAnsi="Arial" w:cs="Arial"/>
          <w:lang w:eastAsia="es-MX"/>
        </w:rPr>
        <w:t xml:space="preserve"> tendrá que proporcionar </w:t>
      </w:r>
      <w:r w:rsidR="00A87CC4" w:rsidRPr="00A87CC4">
        <w:rPr>
          <w:rFonts w:ascii="Arial" w:hAnsi="Arial" w:cs="Arial"/>
          <w:lang w:eastAsia="es-MX"/>
        </w:rPr>
        <w:t xml:space="preserve">en formato digital los correos electrónicos recibidos y enviados en cuenta institucional de </w:t>
      </w:r>
      <w:r w:rsidR="00A87CC4">
        <w:rPr>
          <w:rFonts w:ascii="Arial" w:hAnsi="Arial" w:cs="Arial"/>
          <w:lang w:eastAsia="es-MX"/>
        </w:rPr>
        <w:t xml:space="preserve">una de sus trabajadoras durante el tiempo que lleva en el cargo, </w:t>
      </w:r>
      <w:r w:rsidR="00493068">
        <w:rPr>
          <w:rFonts w:ascii="Arial" w:hAnsi="Arial" w:cs="Arial"/>
          <w:lang w:eastAsia="es-MX"/>
        </w:rPr>
        <w:t xml:space="preserve">esto es, </w:t>
      </w:r>
      <w:r w:rsidR="00A87CC4">
        <w:rPr>
          <w:rFonts w:ascii="Arial" w:hAnsi="Arial" w:cs="Arial"/>
          <w:lang w:eastAsia="es-MX"/>
        </w:rPr>
        <w:t xml:space="preserve">del 16 </w:t>
      </w:r>
      <w:r w:rsidR="00A87CC4" w:rsidRPr="00A87CC4">
        <w:rPr>
          <w:rFonts w:ascii="Arial" w:hAnsi="Arial" w:cs="Arial"/>
          <w:lang w:eastAsia="es-MX"/>
        </w:rPr>
        <w:t xml:space="preserve">de mayo </w:t>
      </w:r>
      <w:r w:rsidR="00A87CC4">
        <w:rPr>
          <w:rFonts w:ascii="Arial" w:hAnsi="Arial" w:cs="Arial"/>
          <w:lang w:eastAsia="es-MX"/>
        </w:rPr>
        <w:t xml:space="preserve">de 2017 al 9 </w:t>
      </w:r>
      <w:r w:rsidR="00A87CC4" w:rsidRPr="00A87CC4">
        <w:rPr>
          <w:rFonts w:ascii="Arial" w:hAnsi="Arial" w:cs="Arial"/>
          <w:lang w:eastAsia="es-MX"/>
        </w:rPr>
        <w:t xml:space="preserve">de marzo </w:t>
      </w:r>
      <w:r w:rsidR="00A87CC4">
        <w:rPr>
          <w:rFonts w:ascii="Arial" w:hAnsi="Arial" w:cs="Arial"/>
          <w:lang w:eastAsia="es-MX"/>
        </w:rPr>
        <w:t xml:space="preserve">de 2018. Así lo ordenó el </w:t>
      </w:r>
      <w:r w:rsidR="00493068">
        <w:rPr>
          <w:rFonts w:ascii="Arial" w:hAnsi="Arial" w:cs="Arial"/>
          <w:lang w:eastAsia="es-MX"/>
        </w:rPr>
        <w:t>Instituto Veracruzano de Acceso a la Información y Protección de Datos Personales (</w:t>
      </w:r>
      <w:r w:rsidR="00A87CC4">
        <w:rPr>
          <w:rFonts w:ascii="Arial" w:hAnsi="Arial" w:cs="Arial"/>
          <w:lang w:eastAsia="es-MX"/>
        </w:rPr>
        <w:t>IVAI</w:t>
      </w:r>
      <w:r w:rsidR="00493068">
        <w:rPr>
          <w:rFonts w:ascii="Arial" w:hAnsi="Arial" w:cs="Arial"/>
          <w:lang w:eastAsia="es-MX"/>
        </w:rPr>
        <w:t>),</w:t>
      </w:r>
      <w:r w:rsidR="00A87CC4">
        <w:rPr>
          <w:rFonts w:ascii="Arial" w:hAnsi="Arial" w:cs="Arial"/>
          <w:lang w:eastAsia="es-MX"/>
        </w:rPr>
        <w:t xml:space="preserve"> al resolver el recurso de revisión </w:t>
      </w:r>
      <w:r w:rsidR="00A87CC4" w:rsidRPr="00A87CC4">
        <w:rPr>
          <w:rFonts w:ascii="Arial" w:hAnsi="Arial" w:cs="Arial"/>
          <w:lang w:eastAsia="es-MX"/>
        </w:rPr>
        <w:t>IVAI-REV/945/2018/II</w:t>
      </w:r>
      <w:r w:rsidR="00A87CC4">
        <w:rPr>
          <w:rFonts w:ascii="Arial" w:hAnsi="Arial" w:cs="Arial"/>
          <w:lang w:eastAsia="es-MX"/>
        </w:rPr>
        <w:t>.</w:t>
      </w:r>
    </w:p>
    <w:p w:rsidR="00A87CC4" w:rsidRDefault="00A87CC4" w:rsidP="003F1E90">
      <w:pPr>
        <w:rPr>
          <w:rFonts w:ascii="Arial" w:hAnsi="Arial" w:cs="Arial"/>
          <w:lang w:eastAsia="es-MX"/>
        </w:rPr>
      </w:pPr>
    </w:p>
    <w:p w:rsidR="00903588" w:rsidRDefault="00A87CC4" w:rsidP="003F1E90">
      <w:pPr>
        <w:rPr>
          <w:rFonts w:ascii="Arial" w:hAnsi="Arial" w:cs="Arial"/>
          <w:lang w:eastAsia="es-MX"/>
        </w:rPr>
      </w:pPr>
      <w:r>
        <w:rPr>
          <w:rFonts w:ascii="Arial" w:hAnsi="Arial" w:cs="Arial"/>
          <w:lang w:eastAsia="es-MX"/>
        </w:rPr>
        <w:t xml:space="preserve">En este caso, </w:t>
      </w:r>
      <w:r w:rsidR="00846942">
        <w:rPr>
          <w:rFonts w:ascii="Arial" w:hAnsi="Arial" w:cs="Arial"/>
          <w:lang w:eastAsia="es-MX"/>
        </w:rPr>
        <w:t>lo</w:t>
      </w:r>
      <w:r>
        <w:rPr>
          <w:rFonts w:ascii="Arial" w:hAnsi="Arial" w:cs="Arial"/>
          <w:lang w:eastAsia="es-MX"/>
        </w:rPr>
        <w:t xml:space="preserve"> </w:t>
      </w:r>
      <w:r w:rsidR="00846942">
        <w:rPr>
          <w:rFonts w:ascii="Arial" w:hAnsi="Arial" w:cs="Arial"/>
          <w:lang w:eastAsia="es-MX"/>
        </w:rPr>
        <w:t xml:space="preserve">requerido </w:t>
      </w:r>
      <w:r>
        <w:rPr>
          <w:rFonts w:ascii="Arial" w:hAnsi="Arial" w:cs="Arial"/>
          <w:lang w:eastAsia="es-MX"/>
        </w:rPr>
        <w:t xml:space="preserve">se puso </w:t>
      </w:r>
      <w:r w:rsidRPr="00A87CC4">
        <w:rPr>
          <w:rFonts w:ascii="Arial" w:hAnsi="Arial" w:cs="Arial"/>
          <w:lang w:eastAsia="es-MX"/>
        </w:rPr>
        <w:t xml:space="preserve">a disposición </w:t>
      </w:r>
      <w:r>
        <w:rPr>
          <w:rFonts w:ascii="Arial" w:hAnsi="Arial" w:cs="Arial"/>
          <w:lang w:eastAsia="es-MX"/>
        </w:rPr>
        <w:t xml:space="preserve">del </w:t>
      </w:r>
      <w:r w:rsidRPr="00A87CC4">
        <w:rPr>
          <w:rFonts w:ascii="Arial" w:hAnsi="Arial" w:cs="Arial"/>
          <w:lang w:eastAsia="es-MX"/>
        </w:rPr>
        <w:t>solicitante, indicándole domicilio y horarios de disponibilidad</w:t>
      </w:r>
      <w:r>
        <w:rPr>
          <w:rFonts w:ascii="Arial" w:hAnsi="Arial" w:cs="Arial"/>
          <w:lang w:eastAsia="es-MX"/>
        </w:rPr>
        <w:t>; sin embargo, para el órgano garante se vulneró</w:t>
      </w:r>
      <w:r w:rsidRPr="00A87CC4">
        <w:rPr>
          <w:rFonts w:ascii="Arial" w:hAnsi="Arial" w:cs="Arial"/>
          <w:lang w:eastAsia="es-MX"/>
        </w:rPr>
        <w:t xml:space="preserve"> el der</w:t>
      </w:r>
      <w:r w:rsidR="00903588">
        <w:rPr>
          <w:rFonts w:ascii="Arial" w:hAnsi="Arial" w:cs="Arial"/>
          <w:lang w:eastAsia="es-MX"/>
        </w:rPr>
        <w:t xml:space="preserve">echo de acceso. Los comisionados </w:t>
      </w:r>
      <w:r w:rsidR="00493068">
        <w:rPr>
          <w:rFonts w:ascii="Arial" w:hAnsi="Arial" w:cs="Arial"/>
          <w:lang w:eastAsia="es-MX"/>
        </w:rPr>
        <w:t xml:space="preserve">Yolli García Alvarez, José Rubén Mendoza Hernández y Arturo Mariscal Rodríguez </w:t>
      </w:r>
      <w:r w:rsidR="00903588">
        <w:rPr>
          <w:rFonts w:ascii="Arial" w:hAnsi="Arial" w:cs="Arial"/>
          <w:lang w:eastAsia="es-MX"/>
        </w:rPr>
        <w:t xml:space="preserve">consideraron, en primer lugar, que lo </w:t>
      </w:r>
      <w:r w:rsidR="0036012C">
        <w:rPr>
          <w:rFonts w:ascii="Arial" w:hAnsi="Arial" w:cs="Arial"/>
          <w:lang w:eastAsia="es-MX"/>
        </w:rPr>
        <w:t>peticionado</w:t>
      </w:r>
      <w:r w:rsidR="00903588">
        <w:rPr>
          <w:rFonts w:ascii="Arial" w:hAnsi="Arial" w:cs="Arial"/>
          <w:lang w:eastAsia="es-MX"/>
        </w:rPr>
        <w:t xml:space="preserve"> corresponde a información pública, ya que </w:t>
      </w:r>
      <w:r w:rsidR="00903588" w:rsidRPr="00903588">
        <w:rPr>
          <w:rFonts w:ascii="Arial" w:hAnsi="Arial" w:cs="Arial"/>
          <w:lang w:eastAsia="es-MX"/>
        </w:rPr>
        <w:t xml:space="preserve">los correos electrónicos están relacionados con las facultades y actividades de la servidora </w:t>
      </w:r>
      <w:r w:rsidR="00903588">
        <w:rPr>
          <w:rFonts w:ascii="Arial" w:hAnsi="Arial" w:cs="Arial"/>
          <w:lang w:eastAsia="es-MX"/>
        </w:rPr>
        <w:t xml:space="preserve">en cuestión, por lo que </w:t>
      </w:r>
      <w:r w:rsidR="00903588" w:rsidRPr="00903588">
        <w:rPr>
          <w:rFonts w:ascii="Arial" w:hAnsi="Arial" w:cs="Arial"/>
          <w:lang w:eastAsia="es-MX"/>
        </w:rPr>
        <w:t>forman parte de documentos que el Instituto Tecnológico posee con motivo de sus atrib</w:t>
      </w:r>
      <w:r w:rsidR="00903588">
        <w:rPr>
          <w:rFonts w:ascii="Arial" w:hAnsi="Arial" w:cs="Arial"/>
          <w:lang w:eastAsia="es-MX"/>
        </w:rPr>
        <w:t xml:space="preserve">uciones y obligaciones. </w:t>
      </w:r>
    </w:p>
    <w:p w:rsidR="00903588" w:rsidRDefault="00903588" w:rsidP="003F1E90">
      <w:pPr>
        <w:rPr>
          <w:rFonts w:ascii="Arial" w:hAnsi="Arial" w:cs="Arial"/>
          <w:lang w:eastAsia="es-MX"/>
        </w:rPr>
      </w:pPr>
    </w:p>
    <w:p w:rsidR="00903588" w:rsidRDefault="00903588" w:rsidP="003F1E90">
      <w:pPr>
        <w:rPr>
          <w:rFonts w:ascii="Arial" w:hAnsi="Arial" w:cs="Arial"/>
          <w:lang w:eastAsia="es-MX"/>
        </w:rPr>
      </w:pPr>
      <w:r>
        <w:rPr>
          <w:rFonts w:ascii="Arial" w:hAnsi="Arial" w:cs="Arial"/>
          <w:lang w:eastAsia="es-MX"/>
        </w:rPr>
        <w:t xml:space="preserve">Asimismo, determinaron que </w:t>
      </w:r>
      <w:r w:rsidR="00493068">
        <w:rPr>
          <w:rFonts w:ascii="Arial" w:hAnsi="Arial" w:cs="Arial"/>
          <w:lang w:eastAsia="es-MX"/>
        </w:rPr>
        <w:t>debe ser proporcionado</w:t>
      </w:r>
      <w:r w:rsidRPr="00903588">
        <w:rPr>
          <w:rFonts w:ascii="Arial" w:hAnsi="Arial" w:cs="Arial"/>
          <w:lang w:eastAsia="es-MX"/>
        </w:rPr>
        <w:t xml:space="preserve"> de manera electrónica pues</w:t>
      </w:r>
      <w:r w:rsidR="00493068">
        <w:rPr>
          <w:rFonts w:ascii="Arial" w:hAnsi="Arial" w:cs="Arial"/>
          <w:lang w:eastAsia="es-MX"/>
        </w:rPr>
        <w:t>,</w:t>
      </w:r>
      <w:r w:rsidRPr="00903588">
        <w:rPr>
          <w:rFonts w:ascii="Arial" w:hAnsi="Arial" w:cs="Arial"/>
          <w:lang w:eastAsia="es-MX"/>
        </w:rPr>
        <w:t xml:space="preserve"> de conformidad con el artículo 6 de la ley de la materia</w:t>
      </w:r>
      <w:r w:rsidR="00493068">
        <w:rPr>
          <w:rFonts w:ascii="Arial" w:hAnsi="Arial" w:cs="Arial"/>
          <w:lang w:eastAsia="es-MX"/>
        </w:rPr>
        <w:t>,</w:t>
      </w:r>
      <w:r w:rsidRPr="00903588">
        <w:rPr>
          <w:rFonts w:ascii="Arial" w:hAnsi="Arial" w:cs="Arial"/>
          <w:lang w:eastAsia="es-MX"/>
        </w:rPr>
        <w:t xml:space="preserve"> </w:t>
      </w:r>
      <w:r>
        <w:rPr>
          <w:rFonts w:ascii="Arial" w:hAnsi="Arial" w:cs="Arial"/>
          <w:lang w:eastAsia="es-MX"/>
        </w:rPr>
        <w:t>lo</w:t>
      </w:r>
      <w:r w:rsidRPr="00903588">
        <w:rPr>
          <w:rFonts w:ascii="Arial" w:hAnsi="Arial" w:cs="Arial"/>
          <w:lang w:eastAsia="es-MX"/>
        </w:rPr>
        <w:t>s sujetos obligados procurarán reducir los costos por reproducción, poniendo</w:t>
      </w:r>
      <w:r w:rsidR="00846942">
        <w:rPr>
          <w:rFonts w:ascii="Arial" w:hAnsi="Arial" w:cs="Arial"/>
          <w:lang w:eastAsia="es-MX"/>
        </w:rPr>
        <w:t xml:space="preserve"> lo </w:t>
      </w:r>
      <w:r w:rsidR="0036012C">
        <w:rPr>
          <w:rFonts w:ascii="Arial" w:hAnsi="Arial" w:cs="Arial"/>
          <w:lang w:eastAsia="es-MX"/>
        </w:rPr>
        <w:t>pedido</w:t>
      </w:r>
      <w:r w:rsidR="00846942">
        <w:rPr>
          <w:rFonts w:ascii="Arial" w:hAnsi="Arial" w:cs="Arial"/>
          <w:lang w:eastAsia="es-MX"/>
        </w:rPr>
        <w:t xml:space="preserve"> </w:t>
      </w:r>
      <w:r w:rsidRPr="00903588">
        <w:rPr>
          <w:rFonts w:ascii="Arial" w:hAnsi="Arial" w:cs="Arial"/>
          <w:lang w:eastAsia="es-MX"/>
        </w:rPr>
        <w:t>a disposición de los particulares por medios electrónicos o electromagnéticos</w:t>
      </w:r>
      <w:r>
        <w:rPr>
          <w:rFonts w:ascii="Arial" w:hAnsi="Arial" w:cs="Arial"/>
          <w:lang w:eastAsia="es-MX"/>
        </w:rPr>
        <w:t xml:space="preserve">, máxime que </w:t>
      </w:r>
      <w:r w:rsidR="0036012C">
        <w:rPr>
          <w:rFonts w:ascii="Arial" w:hAnsi="Arial" w:cs="Arial"/>
          <w:lang w:eastAsia="es-MX"/>
        </w:rPr>
        <w:t>en este caso</w:t>
      </w:r>
      <w:r w:rsidRPr="00903588">
        <w:rPr>
          <w:rFonts w:ascii="Arial" w:hAnsi="Arial" w:cs="Arial"/>
          <w:lang w:eastAsia="es-MX"/>
        </w:rPr>
        <w:t xml:space="preserve"> se encuentra generado en dicha modalidad</w:t>
      </w:r>
      <w:r>
        <w:rPr>
          <w:rFonts w:ascii="Arial" w:hAnsi="Arial" w:cs="Arial"/>
          <w:lang w:eastAsia="es-MX"/>
        </w:rPr>
        <w:t xml:space="preserve">. </w:t>
      </w:r>
    </w:p>
    <w:p w:rsidR="00903588" w:rsidRDefault="00903588" w:rsidP="003F1E90">
      <w:pPr>
        <w:rPr>
          <w:rFonts w:ascii="Arial" w:hAnsi="Arial" w:cs="Arial"/>
          <w:lang w:eastAsia="es-MX"/>
        </w:rPr>
      </w:pPr>
    </w:p>
    <w:p w:rsidR="00903588" w:rsidRDefault="00CC1AC0" w:rsidP="00903588">
      <w:pPr>
        <w:rPr>
          <w:rFonts w:ascii="Arial" w:hAnsi="Arial" w:cs="Arial"/>
          <w:lang w:eastAsia="es-MX"/>
        </w:rPr>
      </w:pPr>
      <w:r>
        <w:rPr>
          <w:rFonts w:ascii="Arial" w:hAnsi="Arial" w:cs="Arial"/>
          <w:lang w:eastAsia="es-MX"/>
        </w:rPr>
        <w:t>A su vez, l</w:t>
      </w:r>
      <w:r w:rsidR="00903588">
        <w:rPr>
          <w:rFonts w:ascii="Arial" w:hAnsi="Arial" w:cs="Arial"/>
          <w:lang w:eastAsia="es-MX"/>
        </w:rPr>
        <w:t xml:space="preserve">os comisionados valoraron que </w:t>
      </w:r>
      <w:r w:rsidR="00903588" w:rsidRPr="00903588">
        <w:rPr>
          <w:rFonts w:ascii="Arial" w:hAnsi="Arial" w:cs="Arial"/>
          <w:lang w:eastAsia="es-MX"/>
        </w:rPr>
        <w:t>es posible que algunos de los correos contengan información confidencial o reservada</w:t>
      </w:r>
      <w:r w:rsidR="00903588">
        <w:rPr>
          <w:rFonts w:ascii="Arial" w:hAnsi="Arial" w:cs="Arial"/>
          <w:lang w:eastAsia="es-MX"/>
        </w:rPr>
        <w:t>,</w:t>
      </w:r>
      <w:r w:rsidR="00903588" w:rsidRPr="00903588">
        <w:rPr>
          <w:rFonts w:ascii="Arial" w:hAnsi="Arial" w:cs="Arial"/>
          <w:lang w:eastAsia="es-MX"/>
        </w:rPr>
        <w:t xml:space="preserve"> sin embargo, </w:t>
      </w:r>
      <w:r w:rsidR="00903588">
        <w:rPr>
          <w:rFonts w:ascii="Arial" w:hAnsi="Arial" w:cs="Arial"/>
          <w:lang w:eastAsia="es-MX"/>
        </w:rPr>
        <w:t xml:space="preserve">esto </w:t>
      </w:r>
      <w:r w:rsidR="00903588" w:rsidRPr="00903588">
        <w:rPr>
          <w:rFonts w:ascii="Arial" w:hAnsi="Arial" w:cs="Arial"/>
          <w:lang w:eastAsia="es-MX"/>
        </w:rPr>
        <w:t xml:space="preserve">no impide el acceso, </w:t>
      </w:r>
      <w:r w:rsidR="00903588">
        <w:rPr>
          <w:rFonts w:ascii="Arial" w:hAnsi="Arial" w:cs="Arial"/>
          <w:lang w:eastAsia="es-MX"/>
        </w:rPr>
        <w:t xml:space="preserve">pues se deben </w:t>
      </w:r>
      <w:r w:rsidR="00903588" w:rsidRPr="00903588">
        <w:rPr>
          <w:rFonts w:ascii="Arial" w:hAnsi="Arial" w:cs="Arial"/>
          <w:lang w:eastAsia="es-MX"/>
        </w:rPr>
        <w:t xml:space="preserve">elaborar versiones públicas </w:t>
      </w:r>
      <w:r w:rsidR="00903588">
        <w:rPr>
          <w:rFonts w:ascii="Arial" w:hAnsi="Arial" w:cs="Arial"/>
          <w:lang w:eastAsia="es-MX"/>
        </w:rPr>
        <w:t xml:space="preserve">señalando las </w:t>
      </w:r>
      <w:r w:rsidR="00903588" w:rsidRPr="00903588">
        <w:rPr>
          <w:rFonts w:ascii="Arial" w:hAnsi="Arial" w:cs="Arial"/>
          <w:lang w:eastAsia="es-MX"/>
        </w:rPr>
        <w:t xml:space="preserve">partes o secciones </w:t>
      </w:r>
      <w:r>
        <w:rPr>
          <w:rFonts w:ascii="Arial" w:hAnsi="Arial" w:cs="Arial"/>
          <w:lang w:eastAsia="es-MX"/>
        </w:rPr>
        <w:t>que así se consideren</w:t>
      </w:r>
      <w:r w:rsidR="00903588" w:rsidRPr="00903588">
        <w:rPr>
          <w:rFonts w:ascii="Arial" w:hAnsi="Arial" w:cs="Arial"/>
          <w:lang w:eastAsia="es-MX"/>
        </w:rPr>
        <w:t>, indicando su contenido de manera genérica, fundando y motivando su clasificación</w:t>
      </w:r>
      <w:r w:rsidR="00903588">
        <w:rPr>
          <w:rFonts w:ascii="Arial" w:hAnsi="Arial" w:cs="Arial"/>
          <w:lang w:eastAsia="es-MX"/>
        </w:rPr>
        <w:t xml:space="preserve"> mediante acuerdo del </w:t>
      </w:r>
      <w:r w:rsidR="00903588" w:rsidRPr="00903588">
        <w:rPr>
          <w:rFonts w:ascii="Arial" w:hAnsi="Arial" w:cs="Arial"/>
          <w:lang w:eastAsia="es-MX"/>
        </w:rPr>
        <w:t>Comité de Transparencia</w:t>
      </w:r>
      <w:r w:rsidR="00FF535A">
        <w:rPr>
          <w:rFonts w:ascii="Arial" w:hAnsi="Arial" w:cs="Arial"/>
          <w:lang w:eastAsia="es-MX"/>
        </w:rPr>
        <w:t>.</w:t>
      </w:r>
      <w:r w:rsidR="00903588" w:rsidRPr="00903588">
        <w:rPr>
          <w:rFonts w:ascii="Arial" w:hAnsi="Arial" w:cs="Arial"/>
          <w:lang w:eastAsia="es-MX"/>
        </w:rPr>
        <w:t xml:space="preserve"> </w:t>
      </w:r>
      <w:r w:rsidR="001C7A79">
        <w:rPr>
          <w:rFonts w:ascii="Arial" w:hAnsi="Arial" w:cs="Arial"/>
          <w:lang w:eastAsia="es-MX"/>
        </w:rPr>
        <w:t xml:space="preserve">Para ello, se </w:t>
      </w:r>
      <w:r w:rsidR="00903588" w:rsidRPr="00903588">
        <w:rPr>
          <w:rFonts w:ascii="Arial" w:hAnsi="Arial" w:cs="Arial"/>
          <w:lang w:eastAsia="es-MX"/>
        </w:rPr>
        <w:t xml:space="preserve">debe aplicar una prueba de daño </w:t>
      </w:r>
      <w:r>
        <w:rPr>
          <w:rFonts w:ascii="Arial" w:hAnsi="Arial" w:cs="Arial"/>
          <w:lang w:eastAsia="es-MX"/>
        </w:rPr>
        <w:t xml:space="preserve">a efecto de </w:t>
      </w:r>
      <w:r w:rsidR="00903588" w:rsidRPr="00903588">
        <w:rPr>
          <w:rFonts w:ascii="Arial" w:hAnsi="Arial" w:cs="Arial"/>
          <w:lang w:eastAsia="es-MX"/>
        </w:rPr>
        <w:t xml:space="preserve">justificar </w:t>
      </w:r>
      <w:r w:rsidR="001C7A79">
        <w:rPr>
          <w:rFonts w:ascii="Arial" w:hAnsi="Arial" w:cs="Arial"/>
          <w:lang w:eastAsia="es-MX"/>
        </w:rPr>
        <w:t xml:space="preserve">si </w:t>
      </w:r>
      <w:r w:rsidR="00903588" w:rsidRPr="00903588">
        <w:rPr>
          <w:rFonts w:ascii="Arial" w:hAnsi="Arial" w:cs="Arial"/>
          <w:lang w:eastAsia="es-MX"/>
        </w:rPr>
        <w:t>la divul</w:t>
      </w:r>
      <w:r w:rsidR="001C7A79">
        <w:rPr>
          <w:rFonts w:ascii="Arial" w:hAnsi="Arial" w:cs="Arial"/>
          <w:lang w:eastAsia="es-MX"/>
        </w:rPr>
        <w:t>gación tendría consecuencias que superarían</w:t>
      </w:r>
      <w:r w:rsidR="00903588" w:rsidRPr="00903588">
        <w:rPr>
          <w:rFonts w:ascii="Arial" w:hAnsi="Arial" w:cs="Arial"/>
          <w:lang w:eastAsia="es-MX"/>
        </w:rPr>
        <w:t xml:space="preserve"> </w:t>
      </w:r>
      <w:r w:rsidR="001C7A79">
        <w:rPr>
          <w:rFonts w:ascii="Arial" w:hAnsi="Arial" w:cs="Arial"/>
          <w:lang w:eastAsia="es-MX"/>
        </w:rPr>
        <w:t>e</w:t>
      </w:r>
      <w:r w:rsidR="00903588" w:rsidRPr="00903588">
        <w:rPr>
          <w:rFonts w:ascii="Arial" w:hAnsi="Arial" w:cs="Arial"/>
          <w:lang w:eastAsia="es-MX"/>
        </w:rPr>
        <w:t>l interés público de darla a conocer.</w:t>
      </w:r>
      <w:r w:rsidR="00903588">
        <w:rPr>
          <w:rFonts w:ascii="Arial" w:hAnsi="Arial" w:cs="Arial"/>
          <w:lang w:eastAsia="es-MX"/>
        </w:rPr>
        <w:t xml:space="preserve"> </w:t>
      </w:r>
    </w:p>
    <w:p w:rsidR="00903588" w:rsidRPr="00903588" w:rsidRDefault="00903588" w:rsidP="00903588">
      <w:pPr>
        <w:rPr>
          <w:rFonts w:ascii="Arial" w:hAnsi="Arial" w:cs="Arial"/>
          <w:lang w:eastAsia="es-MX"/>
        </w:rPr>
      </w:pPr>
    </w:p>
    <w:p w:rsidR="00FF535A" w:rsidRDefault="00FF535A" w:rsidP="00903588">
      <w:pPr>
        <w:rPr>
          <w:rFonts w:ascii="Arial" w:hAnsi="Arial" w:cs="Arial"/>
          <w:lang w:eastAsia="es-MX"/>
        </w:rPr>
      </w:pPr>
      <w:r>
        <w:rPr>
          <w:rFonts w:ascii="Arial" w:hAnsi="Arial" w:cs="Arial"/>
          <w:lang w:eastAsia="es-MX"/>
        </w:rPr>
        <w:t xml:space="preserve">En </w:t>
      </w:r>
      <w:r w:rsidR="0004589C">
        <w:rPr>
          <w:rFonts w:ascii="Arial" w:hAnsi="Arial" w:cs="Arial"/>
          <w:lang w:eastAsia="es-MX"/>
        </w:rPr>
        <w:t>donde existan datos personales</w:t>
      </w:r>
      <w:r w:rsidR="00903588" w:rsidRPr="00903588">
        <w:rPr>
          <w:rFonts w:ascii="Arial" w:hAnsi="Arial" w:cs="Arial"/>
          <w:lang w:eastAsia="es-MX"/>
        </w:rPr>
        <w:t xml:space="preserve">, </w:t>
      </w:r>
      <w:r>
        <w:rPr>
          <w:rFonts w:ascii="Arial" w:hAnsi="Arial" w:cs="Arial"/>
          <w:lang w:eastAsia="es-MX"/>
        </w:rPr>
        <w:t xml:space="preserve">se deberá eliminar </w:t>
      </w:r>
      <w:r w:rsidR="00903588" w:rsidRPr="00903588">
        <w:rPr>
          <w:rFonts w:ascii="Arial" w:hAnsi="Arial" w:cs="Arial"/>
          <w:lang w:eastAsia="es-MX"/>
        </w:rPr>
        <w:t xml:space="preserve">el nombre del remitente, su dirección electrónica y cualquier otro </w:t>
      </w:r>
      <w:r w:rsidR="00CC1AC0">
        <w:rPr>
          <w:rFonts w:ascii="Arial" w:hAnsi="Arial" w:cs="Arial"/>
          <w:lang w:eastAsia="es-MX"/>
        </w:rPr>
        <w:t xml:space="preserve">punto </w:t>
      </w:r>
      <w:r w:rsidR="00903588" w:rsidRPr="00903588">
        <w:rPr>
          <w:rFonts w:ascii="Arial" w:hAnsi="Arial" w:cs="Arial"/>
          <w:lang w:eastAsia="es-MX"/>
        </w:rPr>
        <w:t>que haga identificable a</w:t>
      </w:r>
      <w:r w:rsidR="0004589C">
        <w:rPr>
          <w:rFonts w:ascii="Arial" w:hAnsi="Arial" w:cs="Arial"/>
          <w:lang w:eastAsia="es-MX"/>
        </w:rPr>
        <w:t xml:space="preserve"> su </w:t>
      </w:r>
      <w:r w:rsidR="00903588" w:rsidRPr="00903588">
        <w:rPr>
          <w:rFonts w:ascii="Arial" w:hAnsi="Arial" w:cs="Arial"/>
          <w:lang w:eastAsia="es-MX"/>
        </w:rPr>
        <w:t>titular</w:t>
      </w:r>
      <w:r w:rsidR="00CC1AC0">
        <w:rPr>
          <w:rFonts w:ascii="Arial" w:hAnsi="Arial" w:cs="Arial"/>
          <w:lang w:eastAsia="es-MX"/>
        </w:rPr>
        <w:t>,</w:t>
      </w:r>
      <w:r w:rsidR="00903588" w:rsidRPr="00903588">
        <w:rPr>
          <w:rFonts w:ascii="Arial" w:hAnsi="Arial" w:cs="Arial"/>
          <w:lang w:eastAsia="es-MX"/>
        </w:rPr>
        <w:t xml:space="preserve"> pero perm</w:t>
      </w:r>
      <w:r w:rsidR="00CC1AC0">
        <w:rPr>
          <w:rFonts w:ascii="Arial" w:hAnsi="Arial" w:cs="Arial"/>
          <w:lang w:eastAsia="es-MX"/>
        </w:rPr>
        <w:t>itir</w:t>
      </w:r>
      <w:r w:rsidR="00903588" w:rsidRPr="00903588">
        <w:rPr>
          <w:rFonts w:ascii="Arial" w:hAnsi="Arial" w:cs="Arial"/>
          <w:lang w:eastAsia="es-MX"/>
        </w:rPr>
        <w:t xml:space="preserve"> conocer el contenido de los correos.</w:t>
      </w:r>
      <w:r w:rsidR="001C7A79">
        <w:rPr>
          <w:rFonts w:ascii="Arial" w:hAnsi="Arial" w:cs="Arial"/>
          <w:lang w:eastAsia="es-MX"/>
        </w:rPr>
        <w:t xml:space="preserve"> </w:t>
      </w:r>
      <w:r w:rsidR="004C3C4E">
        <w:rPr>
          <w:rFonts w:ascii="Arial" w:hAnsi="Arial" w:cs="Arial"/>
          <w:lang w:eastAsia="es-MX"/>
        </w:rPr>
        <w:t>N</w:t>
      </w:r>
      <w:r w:rsidR="00CC1AC0">
        <w:rPr>
          <w:rFonts w:ascii="Arial" w:hAnsi="Arial" w:cs="Arial"/>
          <w:lang w:eastAsia="es-MX"/>
        </w:rPr>
        <w:t xml:space="preserve">o obstante, en </w:t>
      </w:r>
      <w:r w:rsidR="001C7A79">
        <w:rPr>
          <w:rFonts w:ascii="Arial" w:hAnsi="Arial" w:cs="Arial"/>
          <w:lang w:eastAsia="es-MX"/>
        </w:rPr>
        <w:t xml:space="preserve">donde </w:t>
      </w:r>
      <w:r w:rsidR="001C7A79" w:rsidRPr="001C7A79">
        <w:rPr>
          <w:rFonts w:ascii="Arial" w:hAnsi="Arial" w:cs="Arial"/>
          <w:lang w:eastAsia="es-MX"/>
        </w:rPr>
        <w:t xml:space="preserve">no </w:t>
      </w:r>
      <w:r w:rsidR="00CC1AC0">
        <w:rPr>
          <w:rFonts w:ascii="Arial" w:hAnsi="Arial" w:cs="Arial"/>
          <w:lang w:eastAsia="es-MX"/>
        </w:rPr>
        <w:t xml:space="preserve">se </w:t>
      </w:r>
      <w:r w:rsidR="001C7A79" w:rsidRPr="001C7A79">
        <w:rPr>
          <w:rFonts w:ascii="Arial" w:hAnsi="Arial" w:cs="Arial"/>
          <w:lang w:eastAsia="es-MX"/>
        </w:rPr>
        <w:t xml:space="preserve">actualicen las causales de clasificación previstas en la </w:t>
      </w:r>
      <w:r w:rsidR="00CC1AC0">
        <w:rPr>
          <w:rFonts w:ascii="Arial" w:hAnsi="Arial" w:cs="Arial"/>
          <w:lang w:eastAsia="es-MX"/>
        </w:rPr>
        <w:t>l</w:t>
      </w:r>
      <w:r w:rsidR="001C7A79" w:rsidRPr="001C7A79">
        <w:rPr>
          <w:rFonts w:ascii="Arial" w:hAnsi="Arial" w:cs="Arial"/>
          <w:lang w:eastAsia="es-MX"/>
        </w:rPr>
        <w:t xml:space="preserve">ey de </w:t>
      </w:r>
      <w:r w:rsidR="00CC1AC0">
        <w:rPr>
          <w:rFonts w:ascii="Arial" w:hAnsi="Arial" w:cs="Arial"/>
          <w:lang w:eastAsia="es-MX"/>
        </w:rPr>
        <w:t>transparencia,</w:t>
      </w:r>
      <w:r w:rsidR="001C7A79">
        <w:rPr>
          <w:rFonts w:ascii="Arial" w:hAnsi="Arial" w:cs="Arial"/>
          <w:lang w:eastAsia="es-MX"/>
        </w:rPr>
        <w:t xml:space="preserve"> </w:t>
      </w:r>
      <w:r w:rsidR="001C7A79">
        <w:rPr>
          <w:rFonts w:ascii="Arial" w:hAnsi="Arial" w:cs="Arial"/>
          <w:lang w:eastAsia="es-MX"/>
        </w:rPr>
        <w:t>se deberá p</w:t>
      </w:r>
      <w:r w:rsidR="001C7A79" w:rsidRPr="001C7A79">
        <w:rPr>
          <w:rFonts w:ascii="Arial" w:hAnsi="Arial" w:cs="Arial"/>
          <w:lang w:eastAsia="es-MX"/>
        </w:rPr>
        <w:t xml:space="preserve">roporcionar acceso </w:t>
      </w:r>
      <w:r w:rsidR="001C7A79">
        <w:rPr>
          <w:rFonts w:ascii="Arial" w:hAnsi="Arial" w:cs="Arial"/>
          <w:lang w:eastAsia="es-MX"/>
        </w:rPr>
        <w:t>í</w:t>
      </w:r>
      <w:r w:rsidR="001C7A79" w:rsidRPr="001C7A79">
        <w:rPr>
          <w:rFonts w:ascii="Arial" w:hAnsi="Arial" w:cs="Arial"/>
          <w:lang w:eastAsia="es-MX"/>
        </w:rPr>
        <w:t>nte</w:t>
      </w:r>
      <w:r w:rsidR="001C7A79">
        <w:rPr>
          <w:rFonts w:ascii="Arial" w:hAnsi="Arial" w:cs="Arial"/>
          <w:lang w:eastAsia="es-MX"/>
        </w:rPr>
        <w:t>gro al contenido de los correos.</w:t>
      </w:r>
    </w:p>
    <w:p w:rsidR="00601DD1" w:rsidRDefault="00601DD1" w:rsidP="00903588">
      <w:pPr>
        <w:rPr>
          <w:rFonts w:ascii="Arial" w:hAnsi="Arial" w:cs="Arial"/>
          <w:lang w:eastAsia="es-MX"/>
        </w:rPr>
      </w:pPr>
    </w:p>
    <w:p w:rsidR="00601DD1" w:rsidRDefault="00601DD1" w:rsidP="00903588">
      <w:pPr>
        <w:rPr>
          <w:rFonts w:ascii="Arial" w:hAnsi="Arial" w:cs="Arial"/>
          <w:lang w:eastAsia="es-MX"/>
        </w:rPr>
      </w:pPr>
      <w:r>
        <w:rPr>
          <w:rFonts w:ascii="Arial" w:hAnsi="Arial" w:cs="Arial"/>
          <w:lang w:eastAsia="es-MX"/>
        </w:rPr>
        <w:t xml:space="preserve">En otros asuntos, </w:t>
      </w:r>
      <w:r w:rsidR="00D75897">
        <w:rPr>
          <w:rFonts w:ascii="Arial" w:hAnsi="Arial" w:cs="Arial"/>
          <w:lang w:eastAsia="es-MX"/>
        </w:rPr>
        <w:t xml:space="preserve">al resolver el expediente </w:t>
      </w:r>
      <w:r w:rsidR="00D75897" w:rsidRPr="00D75897">
        <w:rPr>
          <w:rFonts w:ascii="Arial" w:hAnsi="Arial" w:cs="Arial"/>
          <w:lang w:eastAsia="es-MX"/>
        </w:rPr>
        <w:t>IVAI-REV/879/2018/II</w:t>
      </w:r>
      <w:r w:rsidR="00D75897">
        <w:rPr>
          <w:rFonts w:ascii="Arial" w:hAnsi="Arial" w:cs="Arial"/>
          <w:lang w:eastAsia="es-MX"/>
        </w:rPr>
        <w:t xml:space="preserve">, </w:t>
      </w:r>
      <w:r>
        <w:rPr>
          <w:rFonts w:ascii="Arial" w:hAnsi="Arial" w:cs="Arial"/>
          <w:lang w:eastAsia="es-MX"/>
        </w:rPr>
        <w:t xml:space="preserve">el organismo autónomo ordenó a la Universidad Veracruzana </w:t>
      </w:r>
      <w:r w:rsidR="00D75897">
        <w:rPr>
          <w:rFonts w:ascii="Arial" w:hAnsi="Arial" w:cs="Arial"/>
          <w:lang w:eastAsia="es-MX"/>
        </w:rPr>
        <w:t xml:space="preserve">(UV) </w:t>
      </w:r>
      <w:r>
        <w:rPr>
          <w:rFonts w:ascii="Arial" w:hAnsi="Arial" w:cs="Arial"/>
          <w:lang w:eastAsia="es-MX"/>
        </w:rPr>
        <w:t xml:space="preserve">que </w:t>
      </w:r>
      <w:r w:rsidR="00D75897">
        <w:rPr>
          <w:rFonts w:ascii="Arial" w:hAnsi="Arial" w:cs="Arial"/>
          <w:lang w:eastAsia="es-MX"/>
        </w:rPr>
        <w:t>ponga a disposición de quien lo requirió, diversa inform</w:t>
      </w:r>
      <w:r w:rsidR="00D75897" w:rsidRPr="00D75897">
        <w:rPr>
          <w:rFonts w:ascii="Arial" w:hAnsi="Arial" w:cs="Arial"/>
          <w:lang w:eastAsia="es-MX"/>
        </w:rPr>
        <w:t xml:space="preserve">ación </w:t>
      </w:r>
      <w:r w:rsidR="00D75897">
        <w:rPr>
          <w:rFonts w:ascii="Arial" w:hAnsi="Arial" w:cs="Arial"/>
          <w:lang w:eastAsia="es-MX"/>
        </w:rPr>
        <w:t xml:space="preserve">relacionada con </w:t>
      </w:r>
      <w:r w:rsidR="00D75897" w:rsidRPr="00D75897">
        <w:rPr>
          <w:rFonts w:ascii="Arial" w:hAnsi="Arial" w:cs="Arial"/>
          <w:lang w:eastAsia="es-MX"/>
        </w:rPr>
        <w:t>casos, quejas</w:t>
      </w:r>
      <w:r w:rsidR="00D864E7">
        <w:rPr>
          <w:rFonts w:ascii="Arial" w:hAnsi="Arial" w:cs="Arial"/>
          <w:lang w:eastAsia="es-MX"/>
        </w:rPr>
        <w:t xml:space="preserve">, </w:t>
      </w:r>
      <w:r w:rsidR="00D75897" w:rsidRPr="00D75897">
        <w:rPr>
          <w:rFonts w:ascii="Arial" w:hAnsi="Arial" w:cs="Arial"/>
          <w:lang w:eastAsia="es-MX"/>
        </w:rPr>
        <w:lastRenderedPageBreak/>
        <w:t>denuncias</w:t>
      </w:r>
      <w:r w:rsidR="00D864E7">
        <w:rPr>
          <w:rFonts w:ascii="Arial" w:hAnsi="Arial" w:cs="Arial"/>
          <w:lang w:eastAsia="es-MX"/>
        </w:rPr>
        <w:t xml:space="preserve"> y</w:t>
      </w:r>
      <w:r w:rsidR="00D75897">
        <w:rPr>
          <w:rFonts w:ascii="Arial" w:hAnsi="Arial" w:cs="Arial"/>
          <w:lang w:eastAsia="es-MX"/>
        </w:rPr>
        <w:t xml:space="preserve"> sanciones</w:t>
      </w:r>
      <w:r w:rsidR="00D75897" w:rsidRPr="00D75897">
        <w:rPr>
          <w:rFonts w:ascii="Arial" w:hAnsi="Arial" w:cs="Arial"/>
          <w:lang w:eastAsia="es-MX"/>
        </w:rPr>
        <w:t xml:space="preserve"> </w:t>
      </w:r>
      <w:r w:rsidR="00D864E7">
        <w:rPr>
          <w:rFonts w:ascii="Arial" w:hAnsi="Arial" w:cs="Arial"/>
          <w:lang w:eastAsia="es-MX"/>
        </w:rPr>
        <w:t xml:space="preserve">con respecto a </w:t>
      </w:r>
      <w:r w:rsidR="00D75897">
        <w:rPr>
          <w:rFonts w:ascii="Arial" w:hAnsi="Arial" w:cs="Arial"/>
          <w:lang w:eastAsia="es-MX"/>
        </w:rPr>
        <w:t xml:space="preserve">hostigamiento o acoso sexual y otros tipos de violencia de género. </w:t>
      </w:r>
    </w:p>
    <w:p w:rsidR="00D75897" w:rsidRDefault="00D75897" w:rsidP="00903588">
      <w:pPr>
        <w:rPr>
          <w:rFonts w:ascii="Arial" w:hAnsi="Arial" w:cs="Arial"/>
          <w:lang w:eastAsia="es-MX"/>
        </w:rPr>
      </w:pPr>
    </w:p>
    <w:p w:rsidR="0018274D" w:rsidRDefault="0004589C" w:rsidP="0018274D">
      <w:pPr>
        <w:rPr>
          <w:rFonts w:ascii="Arial" w:hAnsi="Arial" w:cs="Arial"/>
          <w:lang w:eastAsia="es-MX"/>
        </w:rPr>
      </w:pPr>
      <w:r>
        <w:rPr>
          <w:rFonts w:ascii="Arial" w:hAnsi="Arial" w:cs="Arial"/>
          <w:lang w:eastAsia="es-MX"/>
        </w:rPr>
        <w:t>Al atender la petición</w:t>
      </w:r>
      <w:r w:rsidR="00D75897">
        <w:rPr>
          <w:rFonts w:ascii="Arial" w:hAnsi="Arial" w:cs="Arial"/>
          <w:lang w:eastAsia="es-MX"/>
        </w:rPr>
        <w:t>, l</w:t>
      </w:r>
      <w:r w:rsidR="00D75897" w:rsidRPr="00D75897">
        <w:rPr>
          <w:rFonts w:ascii="Arial" w:hAnsi="Arial" w:cs="Arial"/>
          <w:lang w:eastAsia="es-MX"/>
        </w:rPr>
        <w:t xml:space="preserve">a Universidad </w:t>
      </w:r>
      <w:r w:rsidR="00D75897">
        <w:rPr>
          <w:rFonts w:ascii="Arial" w:hAnsi="Arial" w:cs="Arial"/>
          <w:lang w:eastAsia="es-MX"/>
        </w:rPr>
        <w:t xml:space="preserve">respondió que </w:t>
      </w:r>
      <w:r w:rsidR="00D75897" w:rsidRPr="00D75897">
        <w:rPr>
          <w:rFonts w:ascii="Arial" w:hAnsi="Arial" w:cs="Arial"/>
          <w:lang w:eastAsia="es-MX"/>
        </w:rPr>
        <w:t xml:space="preserve">no </w:t>
      </w:r>
      <w:r w:rsidR="00D75897">
        <w:rPr>
          <w:rFonts w:ascii="Arial" w:hAnsi="Arial" w:cs="Arial"/>
          <w:lang w:eastAsia="es-MX"/>
        </w:rPr>
        <w:t xml:space="preserve">contaba </w:t>
      </w:r>
      <w:r w:rsidR="00082513">
        <w:rPr>
          <w:rFonts w:ascii="Arial" w:hAnsi="Arial" w:cs="Arial"/>
          <w:lang w:eastAsia="es-MX"/>
        </w:rPr>
        <w:t xml:space="preserve">con denuncias </w:t>
      </w:r>
      <w:r w:rsidR="00D75897" w:rsidRPr="00D75897">
        <w:rPr>
          <w:rFonts w:ascii="Arial" w:hAnsi="Arial" w:cs="Arial"/>
          <w:lang w:eastAsia="es-MX"/>
        </w:rPr>
        <w:t>en sus archivos, dado que no es su facultad recibir</w:t>
      </w:r>
      <w:r w:rsidR="00082513">
        <w:rPr>
          <w:rFonts w:ascii="Arial" w:hAnsi="Arial" w:cs="Arial"/>
          <w:lang w:eastAsia="es-MX"/>
        </w:rPr>
        <w:t>las</w:t>
      </w:r>
      <w:r w:rsidR="00D75897" w:rsidRPr="00D75897">
        <w:rPr>
          <w:rFonts w:ascii="Arial" w:hAnsi="Arial" w:cs="Arial"/>
          <w:lang w:eastAsia="es-MX"/>
        </w:rPr>
        <w:t xml:space="preserve"> e investigar</w:t>
      </w:r>
      <w:r w:rsidR="00D75897">
        <w:rPr>
          <w:rFonts w:ascii="Arial" w:hAnsi="Arial" w:cs="Arial"/>
          <w:lang w:eastAsia="es-MX"/>
        </w:rPr>
        <w:t xml:space="preserve"> delitos del fuero común, sino que </w:t>
      </w:r>
      <w:r w:rsidR="00D75897" w:rsidRPr="00D75897">
        <w:rPr>
          <w:rFonts w:ascii="Arial" w:hAnsi="Arial" w:cs="Arial"/>
          <w:lang w:eastAsia="es-MX"/>
        </w:rPr>
        <w:t xml:space="preserve">compete a la </w:t>
      </w:r>
      <w:r w:rsidR="00D75897" w:rsidRPr="00D75897">
        <w:rPr>
          <w:rFonts w:ascii="Arial" w:hAnsi="Arial" w:cs="Arial"/>
          <w:lang w:eastAsia="es-MX"/>
        </w:rPr>
        <w:t>Fiscalía General del Estado</w:t>
      </w:r>
      <w:r w:rsidR="00D75897">
        <w:rPr>
          <w:rFonts w:ascii="Arial" w:hAnsi="Arial" w:cs="Arial"/>
          <w:lang w:eastAsia="es-MX"/>
        </w:rPr>
        <w:t xml:space="preserve">, pues </w:t>
      </w:r>
      <w:r>
        <w:rPr>
          <w:rFonts w:ascii="Arial" w:hAnsi="Arial" w:cs="Arial"/>
          <w:lang w:eastAsia="es-MX"/>
        </w:rPr>
        <w:t xml:space="preserve">estos </w:t>
      </w:r>
      <w:r w:rsidR="00D75897" w:rsidRPr="00D75897">
        <w:rPr>
          <w:rFonts w:ascii="Arial" w:hAnsi="Arial" w:cs="Arial"/>
          <w:lang w:eastAsia="es-MX"/>
        </w:rPr>
        <w:t>se persiguen solo en caso de pres</w:t>
      </w:r>
      <w:r w:rsidR="00D75897">
        <w:rPr>
          <w:rFonts w:ascii="Arial" w:hAnsi="Arial" w:cs="Arial"/>
          <w:lang w:eastAsia="es-MX"/>
        </w:rPr>
        <w:t>entar formal denuncia de hechos.</w:t>
      </w:r>
      <w:r w:rsidR="00082513">
        <w:rPr>
          <w:rFonts w:ascii="Arial" w:hAnsi="Arial" w:cs="Arial"/>
          <w:lang w:eastAsia="es-MX"/>
        </w:rPr>
        <w:t xml:space="preserve"> </w:t>
      </w:r>
      <w:r w:rsidR="0018274D">
        <w:rPr>
          <w:rFonts w:ascii="Arial" w:hAnsi="Arial" w:cs="Arial"/>
          <w:lang w:eastAsia="es-MX"/>
        </w:rPr>
        <w:t>Sin embargo</w:t>
      </w:r>
      <w:r>
        <w:rPr>
          <w:rFonts w:ascii="Arial" w:hAnsi="Arial" w:cs="Arial"/>
          <w:lang w:eastAsia="es-MX"/>
        </w:rPr>
        <w:t xml:space="preserve">, el peticionario </w:t>
      </w:r>
      <w:r w:rsidR="0018274D">
        <w:rPr>
          <w:rFonts w:ascii="Arial" w:hAnsi="Arial" w:cs="Arial"/>
          <w:lang w:eastAsia="es-MX"/>
        </w:rPr>
        <w:t>recurrió al IVAI al considerar que la negativa vulnera</w:t>
      </w:r>
      <w:r w:rsidR="00082513">
        <w:rPr>
          <w:rFonts w:ascii="Arial" w:hAnsi="Arial" w:cs="Arial"/>
          <w:lang w:eastAsia="es-MX"/>
        </w:rPr>
        <w:t>ba</w:t>
      </w:r>
      <w:r w:rsidR="0018274D">
        <w:rPr>
          <w:rFonts w:ascii="Arial" w:hAnsi="Arial" w:cs="Arial"/>
          <w:lang w:eastAsia="es-MX"/>
        </w:rPr>
        <w:t xml:space="preserve"> su derecho, pues desde su solicitud precisó que la UV cuenta con la “</w:t>
      </w:r>
      <w:r w:rsidR="0018274D" w:rsidRPr="0018274D">
        <w:rPr>
          <w:rFonts w:ascii="Arial" w:hAnsi="Arial" w:cs="Arial"/>
          <w:lang w:eastAsia="es-MX"/>
        </w:rPr>
        <w:t>Guía para la atención de casos de hostigamiento y acoso sexual</w:t>
      </w:r>
      <w:r w:rsidR="0018274D">
        <w:rPr>
          <w:rFonts w:ascii="Arial" w:hAnsi="Arial" w:cs="Arial"/>
          <w:lang w:eastAsia="es-MX"/>
        </w:rPr>
        <w:t>”, donde se establece</w:t>
      </w:r>
      <w:r w:rsidR="0018274D" w:rsidRPr="0018274D">
        <w:rPr>
          <w:rFonts w:ascii="Arial" w:hAnsi="Arial" w:cs="Arial"/>
          <w:lang w:eastAsia="es-MX"/>
        </w:rPr>
        <w:t xml:space="preserve">n protocolos internos </w:t>
      </w:r>
      <w:r w:rsidR="0018274D">
        <w:rPr>
          <w:rFonts w:ascii="Arial" w:hAnsi="Arial" w:cs="Arial"/>
          <w:lang w:eastAsia="es-MX"/>
        </w:rPr>
        <w:t xml:space="preserve">para </w:t>
      </w:r>
      <w:r>
        <w:rPr>
          <w:rFonts w:ascii="Arial" w:hAnsi="Arial" w:cs="Arial"/>
          <w:lang w:eastAsia="es-MX"/>
        </w:rPr>
        <w:t>dichos</w:t>
      </w:r>
      <w:r w:rsidR="0018274D">
        <w:rPr>
          <w:rFonts w:ascii="Arial" w:hAnsi="Arial" w:cs="Arial"/>
          <w:lang w:eastAsia="es-MX"/>
        </w:rPr>
        <w:t xml:space="preserve"> casos. </w:t>
      </w:r>
    </w:p>
    <w:p w:rsidR="0018274D" w:rsidRDefault="0018274D" w:rsidP="0018274D">
      <w:pPr>
        <w:rPr>
          <w:rFonts w:ascii="Arial" w:hAnsi="Arial" w:cs="Arial"/>
          <w:lang w:eastAsia="es-MX"/>
        </w:rPr>
      </w:pPr>
    </w:p>
    <w:p w:rsidR="0018274D" w:rsidRDefault="00082513" w:rsidP="0018274D">
      <w:pPr>
        <w:rPr>
          <w:rFonts w:ascii="Arial" w:hAnsi="Arial" w:cs="Arial"/>
          <w:lang w:eastAsia="es-MX"/>
        </w:rPr>
      </w:pPr>
      <w:r>
        <w:rPr>
          <w:rFonts w:ascii="Arial" w:hAnsi="Arial" w:cs="Arial"/>
          <w:lang w:eastAsia="es-MX"/>
        </w:rPr>
        <w:t>Luego de la presentación del recurso de revisión,</w:t>
      </w:r>
      <w:r w:rsidR="0018274D">
        <w:rPr>
          <w:rFonts w:ascii="Arial" w:hAnsi="Arial" w:cs="Arial"/>
          <w:lang w:eastAsia="es-MX"/>
        </w:rPr>
        <w:t xml:space="preserve"> la Universidad manifestó que </w:t>
      </w:r>
      <w:r w:rsidR="00FD37FE">
        <w:rPr>
          <w:rFonts w:ascii="Arial" w:hAnsi="Arial" w:cs="Arial"/>
          <w:lang w:eastAsia="es-MX"/>
        </w:rPr>
        <w:t xml:space="preserve">la </w:t>
      </w:r>
      <w:r w:rsidR="0018274D" w:rsidRPr="0018274D">
        <w:rPr>
          <w:rFonts w:ascii="Arial" w:hAnsi="Arial" w:cs="Arial"/>
          <w:lang w:eastAsia="es-MX"/>
        </w:rPr>
        <w:t xml:space="preserve">Guía </w:t>
      </w:r>
      <w:r w:rsidR="00FD37FE">
        <w:rPr>
          <w:rFonts w:ascii="Arial" w:hAnsi="Arial" w:cs="Arial"/>
          <w:lang w:eastAsia="es-MX"/>
        </w:rPr>
        <w:t xml:space="preserve">es un </w:t>
      </w:r>
      <w:r w:rsidR="0018274D" w:rsidRPr="0018274D">
        <w:rPr>
          <w:rFonts w:ascii="Arial" w:hAnsi="Arial" w:cs="Arial"/>
          <w:lang w:eastAsia="es-MX"/>
        </w:rPr>
        <w:t xml:space="preserve">instrumento orientador de la Unidad de Género pero que por ningún motivo suple las funciones de un </w:t>
      </w:r>
      <w:r w:rsidR="00FD37FE" w:rsidRPr="0018274D">
        <w:rPr>
          <w:rFonts w:ascii="Arial" w:hAnsi="Arial" w:cs="Arial"/>
          <w:lang w:eastAsia="es-MX"/>
        </w:rPr>
        <w:t>órgano jurisdiccional</w:t>
      </w:r>
      <w:r w:rsidR="0018274D" w:rsidRPr="0018274D">
        <w:rPr>
          <w:rFonts w:ascii="Arial" w:hAnsi="Arial" w:cs="Arial"/>
          <w:lang w:eastAsia="es-MX"/>
        </w:rPr>
        <w:t xml:space="preserve">, ya que la </w:t>
      </w:r>
      <w:r>
        <w:rPr>
          <w:rFonts w:ascii="Arial" w:hAnsi="Arial" w:cs="Arial"/>
          <w:lang w:eastAsia="es-MX"/>
        </w:rPr>
        <w:t xml:space="preserve">UV </w:t>
      </w:r>
      <w:r w:rsidR="0018274D" w:rsidRPr="0018274D">
        <w:rPr>
          <w:rFonts w:ascii="Arial" w:hAnsi="Arial" w:cs="Arial"/>
          <w:lang w:eastAsia="es-MX"/>
        </w:rPr>
        <w:t xml:space="preserve">no está facultada para recibir denuncias, seguir procedimientos ni </w:t>
      </w:r>
      <w:r w:rsidR="00FD37FE">
        <w:rPr>
          <w:rFonts w:ascii="Arial" w:hAnsi="Arial" w:cs="Arial"/>
          <w:lang w:eastAsia="es-MX"/>
        </w:rPr>
        <w:t>sancionar.</w:t>
      </w:r>
    </w:p>
    <w:p w:rsidR="00FD37FE" w:rsidRDefault="00FD37FE" w:rsidP="0018274D">
      <w:pPr>
        <w:rPr>
          <w:rFonts w:ascii="Arial" w:hAnsi="Arial" w:cs="Arial"/>
          <w:lang w:eastAsia="es-MX"/>
        </w:rPr>
      </w:pPr>
    </w:p>
    <w:p w:rsidR="006B7634" w:rsidRDefault="004A02A8" w:rsidP="0018274D">
      <w:pPr>
        <w:rPr>
          <w:rFonts w:ascii="Arial" w:hAnsi="Arial" w:cs="Arial"/>
          <w:lang w:eastAsia="es-MX"/>
        </w:rPr>
      </w:pPr>
      <w:r>
        <w:rPr>
          <w:rFonts w:ascii="Arial" w:hAnsi="Arial" w:cs="Arial"/>
          <w:lang w:eastAsia="es-MX"/>
        </w:rPr>
        <w:t xml:space="preserve">Empero, para los comisionados del IVAI, </w:t>
      </w:r>
      <w:r w:rsidRPr="004A02A8">
        <w:rPr>
          <w:rFonts w:ascii="Arial" w:hAnsi="Arial" w:cs="Arial"/>
          <w:lang w:eastAsia="es-MX"/>
        </w:rPr>
        <w:t>si bien es cierto que la persecución de</w:t>
      </w:r>
      <w:r w:rsidR="00082513">
        <w:rPr>
          <w:rFonts w:ascii="Arial" w:hAnsi="Arial" w:cs="Arial"/>
          <w:lang w:eastAsia="es-MX"/>
        </w:rPr>
        <w:t>l</w:t>
      </w:r>
      <w:r w:rsidRPr="004A02A8">
        <w:rPr>
          <w:rFonts w:ascii="Arial" w:hAnsi="Arial" w:cs="Arial"/>
          <w:lang w:eastAsia="es-MX"/>
        </w:rPr>
        <w:t xml:space="preserve"> hecho corresponde al Ministerio Público</w:t>
      </w:r>
      <w:r>
        <w:rPr>
          <w:rFonts w:ascii="Arial" w:hAnsi="Arial" w:cs="Arial"/>
          <w:lang w:eastAsia="es-MX"/>
        </w:rPr>
        <w:t xml:space="preserve">, conforme al </w:t>
      </w:r>
      <w:r w:rsidRPr="004A02A8">
        <w:rPr>
          <w:rFonts w:ascii="Arial" w:hAnsi="Arial" w:cs="Arial"/>
          <w:lang w:eastAsia="es-MX"/>
        </w:rPr>
        <w:t>Estatuto General de la Universidad Veracruzana</w:t>
      </w:r>
      <w:r w:rsidR="00082513">
        <w:rPr>
          <w:rFonts w:ascii="Arial" w:hAnsi="Arial" w:cs="Arial"/>
          <w:lang w:eastAsia="es-MX"/>
        </w:rPr>
        <w:t>,</w:t>
      </w:r>
      <w:r w:rsidRPr="004A02A8">
        <w:rPr>
          <w:rFonts w:ascii="Arial" w:hAnsi="Arial" w:cs="Arial"/>
          <w:lang w:eastAsia="es-MX"/>
        </w:rPr>
        <w:t xml:space="preserve"> </w:t>
      </w:r>
      <w:r w:rsidR="006B7634" w:rsidRPr="006B7634">
        <w:rPr>
          <w:rFonts w:ascii="Arial" w:hAnsi="Arial" w:cs="Arial"/>
          <w:lang w:eastAsia="es-MX"/>
        </w:rPr>
        <w:t>la Coordinación de la Unidad de Género es el área responsable de</w:t>
      </w:r>
      <w:r w:rsidR="007E1574">
        <w:rPr>
          <w:rFonts w:ascii="Arial" w:hAnsi="Arial" w:cs="Arial"/>
          <w:lang w:eastAsia="es-MX"/>
        </w:rPr>
        <w:t xml:space="preserve"> </w:t>
      </w:r>
      <w:r w:rsidR="007E1574" w:rsidRPr="007E1574">
        <w:rPr>
          <w:rFonts w:ascii="Arial" w:hAnsi="Arial" w:cs="Arial"/>
          <w:lang w:eastAsia="es-MX"/>
        </w:rPr>
        <w:t>asesorar, remitir, acompañar y dar seguimiento</w:t>
      </w:r>
      <w:r w:rsidR="006B7634" w:rsidRPr="006B7634">
        <w:rPr>
          <w:rFonts w:ascii="Arial" w:hAnsi="Arial" w:cs="Arial"/>
          <w:lang w:eastAsia="es-MX"/>
        </w:rPr>
        <w:t xml:space="preserve"> de los casos que se presenten por hostigamiento sexual, acoso sexual, discriminación por sexo o género o cualquier tipo de violencia cometida hacia quienes integran la comunidad</w:t>
      </w:r>
      <w:r w:rsidR="006B7634">
        <w:rPr>
          <w:rFonts w:ascii="Arial" w:hAnsi="Arial" w:cs="Arial"/>
          <w:lang w:eastAsia="es-MX"/>
        </w:rPr>
        <w:t xml:space="preserve"> universitaria. </w:t>
      </w:r>
    </w:p>
    <w:p w:rsidR="006B7634" w:rsidRDefault="006B7634" w:rsidP="0018274D">
      <w:pPr>
        <w:rPr>
          <w:rFonts w:ascii="Arial" w:hAnsi="Arial" w:cs="Arial"/>
          <w:lang w:eastAsia="es-MX"/>
        </w:rPr>
      </w:pPr>
    </w:p>
    <w:p w:rsidR="00630551" w:rsidRDefault="00630551" w:rsidP="0018274D">
      <w:pPr>
        <w:rPr>
          <w:rFonts w:ascii="Arial" w:hAnsi="Arial" w:cs="Arial"/>
          <w:lang w:eastAsia="es-MX"/>
        </w:rPr>
      </w:pPr>
      <w:r>
        <w:rPr>
          <w:rFonts w:ascii="Arial" w:hAnsi="Arial" w:cs="Arial"/>
          <w:lang w:eastAsia="es-MX"/>
        </w:rPr>
        <w:t xml:space="preserve">Asimismo, </w:t>
      </w:r>
      <w:r w:rsidR="006B7634" w:rsidRPr="006B7634">
        <w:rPr>
          <w:rFonts w:ascii="Arial" w:hAnsi="Arial" w:cs="Arial"/>
          <w:lang w:eastAsia="es-MX"/>
        </w:rPr>
        <w:t xml:space="preserve">la </w:t>
      </w:r>
      <w:r>
        <w:rPr>
          <w:rFonts w:ascii="Arial" w:hAnsi="Arial" w:cs="Arial"/>
          <w:lang w:eastAsia="es-MX"/>
        </w:rPr>
        <w:t xml:space="preserve">propia </w:t>
      </w:r>
      <w:r w:rsidR="006B7634" w:rsidRPr="006B7634">
        <w:rPr>
          <w:rFonts w:ascii="Arial" w:hAnsi="Arial" w:cs="Arial"/>
          <w:lang w:eastAsia="es-MX"/>
        </w:rPr>
        <w:t>Guía</w:t>
      </w:r>
      <w:r>
        <w:rPr>
          <w:rFonts w:ascii="Arial" w:hAnsi="Arial" w:cs="Arial"/>
          <w:lang w:eastAsia="es-MX"/>
        </w:rPr>
        <w:t xml:space="preserve"> establece </w:t>
      </w:r>
      <w:r w:rsidR="006B7634" w:rsidRPr="006B7634">
        <w:rPr>
          <w:rFonts w:ascii="Arial" w:hAnsi="Arial" w:cs="Arial"/>
          <w:lang w:eastAsia="es-MX"/>
        </w:rPr>
        <w:t>que los procedimientos investigadores y sancionadores no restringen los derechos a presentar denuncias o querellas ante la autoridad penal correspondiente</w:t>
      </w:r>
      <w:r>
        <w:rPr>
          <w:rFonts w:ascii="Arial" w:hAnsi="Arial" w:cs="Arial"/>
          <w:lang w:eastAsia="es-MX"/>
        </w:rPr>
        <w:t>;</w:t>
      </w:r>
      <w:r w:rsidR="006B7634" w:rsidRPr="006B7634">
        <w:rPr>
          <w:rFonts w:ascii="Arial" w:hAnsi="Arial" w:cs="Arial"/>
          <w:lang w:eastAsia="es-MX"/>
        </w:rPr>
        <w:t xml:space="preserve"> </w:t>
      </w:r>
      <w:r>
        <w:rPr>
          <w:rFonts w:ascii="Arial" w:hAnsi="Arial" w:cs="Arial"/>
          <w:lang w:eastAsia="es-MX"/>
        </w:rPr>
        <w:t xml:space="preserve">y </w:t>
      </w:r>
      <w:r w:rsidRPr="00630551">
        <w:rPr>
          <w:rFonts w:ascii="Arial" w:hAnsi="Arial" w:cs="Arial"/>
          <w:lang w:eastAsia="es-MX"/>
        </w:rPr>
        <w:t xml:space="preserve">en </w:t>
      </w:r>
      <w:r>
        <w:rPr>
          <w:rFonts w:ascii="Arial" w:hAnsi="Arial" w:cs="Arial"/>
          <w:lang w:eastAsia="es-MX"/>
        </w:rPr>
        <w:t>un</w:t>
      </w:r>
      <w:r w:rsidR="00082513">
        <w:rPr>
          <w:rFonts w:ascii="Arial" w:hAnsi="Arial" w:cs="Arial"/>
          <w:lang w:eastAsia="es-MX"/>
        </w:rPr>
        <w:t xml:space="preserve">o de sus </w:t>
      </w:r>
      <w:r w:rsidRPr="00630551">
        <w:rPr>
          <w:rFonts w:ascii="Arial" w:hAnsi="Arial" w:cs="Arial"/>
          <w:lang w:eastAsia="es-MX"/>
        </w:rPr>
        <w:t>anexo</w:t>
      </w:r>
      <w:r w:rsidR="00082513">
        <w:rPr>
          <w:rFonts w:ascii="Arial" w:hAnsi="Arial" w:cs="Arial"/>
          <w:lang w:eastAsia="es-MX"/>
        </w:rPr>
        <w:t>s</w:t>
      </w:r>
      <w:r w:rsidRPr="00630551">
        <w:rPr>
          <w:rFonts w:ascii="Arial" w:hAnsi="Arial" w:cs="Arial"/>
          <w:lang w:eastAsia="es-MX"/>
        </w:rPr>
        <w:t xml:space="preserve"> se encuentran ilustradas diversas sanciones administrativas que puede ejercer la </w:t>
      </w:r>
      <w:r>
        <w:rPr>
          <w:rFonts w:ascii="Arial" w:hAnsi="Arial" w:cs="Arial"/>
          <w:lang w:eastAsia="es-MX"/>
        </w:rPr>
        <w:t xml:space="preserve">casa de estudios </w:t>
      </w:r>
      <w:r w:rsidRPr="00630551">
        <w:rPr>
          <w:rFonts w:ascii="Arial" w:hAnsi="Arial" w:cs="Arial"/>
          <w:lang w:eastAsia="es-MX"/>
        </w:rPr>
        <w:t xml:space="preserve">por actos cometidos dentro de la </w:t>
      </w:r>
      <w:r>
        <w:rPr>
          <w:rFonts w:ascii="Arial" w:hAnsi="Arial" w:cs="Arial"/>
          <w:lang w:eastAsia="es-MX"/>
        </w:rPr>
        <w:t>Universidad.</w:t>
      </w:r>
    </w:p>
    <w:p w:rsidR="00823BD5" w:rsidRDefault="00823BD5" w:rsidP="0018274D">
      <w:pPr>
        <w:rPr>
          <w:rFonts w:ascii="Arial" w:hAnsi="Arial" w:cs="Arial"/>
          <w:lang w:eastAsia="es-MX"/>
        </w:rPr>
      </w:pPr>
    </w:p>
    <w:p w:rsidR="0018274D" w:rsidRDefault="00823BD5" w:rsidP="0018274D">
      <w:pPr>
        <w:rPr>
          <w:rFonts w:ascii="Arial" w:hAnsi="Arial" w:cs="Arial"/>
          <w:lang w:eastAsia="es-MX"/>
        </w:rPr>
      </w:pPr>
      <w:r>
        <w:rPr>
          <w:rFonts w:ascii="Arial" w:hAnsi="Arial" w:cs="Arial"/>
          <w:lang w:eastAsia="es-MX"/>
        </w:rPr>
        <w:t>Bajo estos argumentos, los comisionados del IVAI dieron la razón al solicitante, tomando en consideración</w:t>
      </w:r>
      <w:r w:rsidR="00082513">
        <w:rPr>
          <w:rFonts w:ascii="Arial" w:hAnsi="Arial" w:cs="Arial"/>
          <w:lang w:eastAsia="es-MX"/>
        </w:rPr>
        <w:t>,</w:t>
      </w:r>
      <w:r>
        <w:rPr>
          <w:rFonts w:ascii="Arial" w:hAnsi="Arial" w:cs="Arial"/>
          <w:lang w:eastAsia="es-MX"/>
        </w:rPr>
        <w:t xml:space="preserve"> además</w:t>
      </w:r>
      <w:r w:rsidR="00082513">
        <w:rPr>
          <w:rFonts w:ascii="Arial" w:hAnsi="Arial" w:cs="Arial"/>
          <w:lang w:eastAsia="es-MX"/>
        </w:rPr>
        <w:t>,</w:t>
      </w:r>
      <w:r>
        <w:rPr>
          <w:rFonts w:ascii="Arial" w:hAnsi="Arial" w:cs="Arial"/>
          <w:lang w:eastAsia="es-MX"/>
        </w:rPr>
        <w:t xml:space="preserve"> que el titular de la Unidad de Transparencia no acreditó haber realizado </w:t>
      </w:r>
      <w:r w:rsidRPr="00823BD5">
        <w:rPr>
          <w:rFonts w:ascii="Arial" w:hAnsi="Arial" w:cs="Arial"/>
          <w:lang w:eastAsia="es-MX"/>
        </w:rPr>
        <w:t>una búsqueda exhaustiva en las áreas con atribuciones para ello</w:t>
      </w:r>
      <w:r w:rsidR="00082513">
        <w:rPr>
          <w:rFonts w:ascii="Arial" w:hAnsi="Arial" w:cs="Arial"/>
          <w:lang w:eastAsia="es-MX"/>
        </w:rPr>
        <w:t xml:space="preserve">; </w:t>
      </w:r>
      <w:r>
        <w:rPr>
          <w:rFonts w:ascii="Arial" w:hAnsi="Arial" w:cs="Arial"/>
          <w:lang w:eastAsia="es-MX"/>
        </w:rPr>
        <w:t xml:space="preserve">por lo que </w:t>
      </w:r>
      <w:r w:rsidR="0018274D">
        <w:rPr>
          <w:rFonts w:ascii="Arial" w:hAnsi="Arial" w:cs="Arial"/>
          <w:lang w:eastAsia="es-MX"/>
        </w:rPr>
        <w:t>el órgano garante instó al titular de la Unidad para que se conduzca conforme a lo</w:t>
      </w:r>
      <w:r>
        <w:rPr>
          <w:rFonts w:ascii="Arial" w:hAnsi="Arial" w:cs="Arial"/>
          <w:lang w:eastAsia="es-MX"/>
        </w:rPr>
        <w:t>s procedimientos</w:t>
      </w:r>
      <w:r w:rsidR="0018274D">
        <w:rPr>
          <w:rFonts w:ascii="Arial" w:hAnsi="Arial" w:cs="Arial"/>
          <w:lang w:eastAsia="es-MX"/>
        </w:rPr>
        <w:t xml:space="preserve"> que señala la ley</w:t>
      </w:r>
      <w:r>
        <w:rPr>
          <w:rFonts w:ascii="Arial" w:hAnsi="Arial" w:cs="Arial"/>
          <w:lang w:eastAsia="es-MX"/>
        </w:rPr>
        <w:t>.</w:t>
      </w:r>
      <w:r w:rsidR="0018274D">
        <w:rPr>
          <w:rFonts w:ascii="Arial" w:hAnsi="Arial" w:cs="Arial"/>
          <w:lang w:eastAsia="es-MX"/>
        </w:rPr>
        <w:t xml:space="preserve"> </w:t>
      </w:r>
    </w:p>
    <w:p w:rsidR="00D75897" w:rsidRDefault="00D75897" w:rsidP="00903588">
      <w:pPr>
        <w:rPr>
          <w:rFonts w:ascii="Arial" w:hAnsi="Arial" w:cs="Arial"/>
          <w:lang w:eastAsia="es-MX"/>
        </w:rPr>
      </w:pPr>
    </w:p>
    <w:p w:rsidR="00D75897" w:rsidRDefault="00082513" w:rsidP="00903588">
      <w:pPr>
        <w:rPr>
          <w:rFonts w:ascii="Arial" w:hAnsi="Arial" w:cs="Arial"/>
          <w:lang w:eastAsia="es-MX"/>
        </w:rPr>
      </w:pPr>
      <w:r>
        <w:rPr>
          <w:rFonts w:ascii="Arial" w:hAnsi="Arial" w:cs="Arial"/>
          <w:lang w:eastAsia="es-MX"/>
        </w:rPr>
        <w:t xml:space="preserve">Dado que </w:t>
      </w:r>
      <w:r w:rsidR="00823BD5" w:rsidRPr="00EE21F6">
        <w:rPr>
          <w:rFonts w:ascii="Arial" w:hAnsi="Arial" w:cs="Arial"/>
          <w:lang w:eastAsia="es-MX"/>
        </w:rPr>
        <w:t xml:space="preserve">lo </w:t>
      </w:r>
      <w:r w:rsidR="00611248">
        <w:rPr>
          <w:rFonts w:ascii="Arial" w:hAnsi="Arial" w:cs="Arial"/>
          <w:lang w:eastAsia="es-MX"/>
        </w:rPr>
        <w:t>requerido</w:t>
      </w:r>
      <w:r w:rsidR="00823BD5" w:rsidRPr="00EE21F6">
        <w:rPr>
          <w:rFonts w:ascii="Arial" w:hAnsi="Arial" w:cs="Arial"/>
          <w:lang w:eastAsia="es-MX"/>
        </w:rPr>
        <w:t xml:space="preserve"> </w:t>
      </w:r>
      <w:r w:rsidR="004C3C4E">
        <w:rPr>
          <w:rFonts w:ascii="Arial" w:hAnsi="Arial" w:cs="Arial"/>
          <w:lang w:eastAsia="es-MX"/>
        </w:rPr>
        <w:t>es de tipo estadístico</w:t>
      </w:r>
      <w:r w:rsidR="00823BD5" w:rsidRPr="00EE21F6">
        <w:rPr>
          <w:rFonts w:ascii="Arial" w:hAnsi="Arial" w:cs="Arial"/>
          <w:lang w:eastAsia="es-MX"/>
        </w:rPr>
        <w:t xml:space="preserve">, </w:t>
      </w:r>
      <w:r w:rsidR="004C3C4E">
        <w:rPr>
          <w:rFonts w:ascii="Arial" w:hAnsi="Arial" w:cs="Arial"/>
          <w:lang w:eastAsia="es-MX"/>
        </w:rPr>
        <w:t xml:space="preserve">se considera </w:t>
      </w:r>
      <w:r w:rsidR="00EE21F6" w:rsidRPr="00EE21F6">
        <w:rPr>
          <w:rFonts w:ascii="Arial" w:hAnsi="Arial" w:cs="Arial"/>
          <w:lang w:eastAsia="es-MX"/>
        </w:rPr>
        <w:t>públic</w:t>
      </w:r>
      <w:r w:rsidR="004C3C4E">
        <w:rPr>
          <w:rFonts w:ascii="Arial" w:hAnsi="Arial" w:cs="Arial"/>
          <w:lang w:eastAsia="es-MX"/>
        </w:rPr>
        <w:t>o</w:t>
      </w:r>
      <w:r w:rsidR="00EE21F6">
        <w:rPr>
          <w:rFonts w:ascii="Arial" w:hAnsi="Arial" w:cs="Arial"/>
          <w:lang w:eastAsia="es-MX"/>
        </w:rPr>
        <w:t xml:space="preserve">; no obstante, </w:t>
      </w:r>
      <w:r w:rsidR="00EE21F6" w:rsidRPr="00EE21F6">
        <w:rPr>
          <w:rFonts w:ascii="Arial" w:hAnsi="Arial" w:cs="Arial"/>
          <w:lang w:eastAsia="es-MX"/>
        </w:rPr>
        <w:t xml:space="preserve">si </w:t>
      </w:r>
      <w:r w:rsidR="00EE21F6">
        <w:rPr>
          <w:rFonts w:ascii="Arial" w:hAnsi="Arial" w:cs="Arial"/>
          <w:lang w:eastAsia="es-MX"/>
        </w:rPr>
        <w:t xml:space="preserve">contiene datos personales </w:t>
      </w:r>
      <w:r w:rsidR="00EE21F6" w:rsidRPr="00EE21F6">
        <w:rPr>
          <w:rFonts w:ascii="Arial" w:hAnsi="Arial" w:cs="Arial"/>
          <w:lang w:eastAsia="es-MX"/>
        </w:rPr>
        <w:t>deberá darse a través de una versión en donde</w:t>
      </w:r>
      <w:r w:rsidR="00EE21F6">
        <w:rPr>
          <w:rFonts w:ascii="Arial" w:hAnsi="Arial" w:cs="Arial"/>
          <w:lang w:eastAsia="es-MX"/>
        </w:rPr>
        <w:t xml:space="preserve">, </w:t>
      </w:r>
      <w:r w:rsidR="00EE21F6" w:rsidRPr="00EE21F6">
        <w:rPr>
          <w:rFonts w:ascii="Arial" w:hAnsi="Arial" w:cs="Arial"/>
          <w:lang w:eastAsia="es-MX"/>
        </w:rPr>
        <w:t xml:space="preserve">previa autorización del Comité de Transparencia, se eliminen los </w:t>
      </w:r>
      <w:r>
        <w:rPr>
          <w:rFonts w:ascii="Arial" w:hAnsi="Arial" w:cs="Arial"/>
          <w:lang w:eastAsia="es-MX"/>
        </w:rPr>
        <w:t xml:space="preserve">aspectos </w:t>
      </w:r>
      <w:r w:rsidR="00EE21F6">
        <w:rPr>
          <w:rFonts w:ascii="Arial" w:hAnsi="Arial" w:cs="Arial"/>
          <w:lang w:eastAsia="es-MX"/>
        </w:rPr>
        <w:t>necesarios</w:t>
      </w:r>
      <w:r w:rsidR="00EE21F6" w:rsidRPr="00EE21F6">
        <w:rPr>
          <w:rFonts w:ascii="Arial" w:hAnsi="Arial" w:cs="Arial"/>
          <w:lang w:eastAsia="es-MX"/>
        </w:rPr>
        <w:t>.</w:t>
      </w:r>
    </w:p>
    <w:p w:rsidR="00EE21F6" w:rsidRDefault="00EE21F6" w:rsidP="00903588">
      <w:pPr>
        <w:rPr>
          <w:rFonts w:ascii="Arial" w:hAnsi="Arial" w:cs="Arial"/>
          <w:lang w:eastAsia="es-MX"/>
        </w:rPr>
      </w:pPr>
    </w:p>
    <w:p w:rsidR="008D57B7" w:rsidRDefault="005C4F04" w:rsidP="00D864E7">
      <w:pPr>
        <w:rPr>
          <w:rFonts w:ascii="Arial" w:hAnsi="Arial" w:cs="Arial"/>
          <w:lang w:eastAsia="es-MX"/>
        </w:rPr>
      </w:pPr>
      <w:r w:rsidRPr="005C4F04">
        <w:rPr>
          <w:rFonts w:ascii="Arial" w:hAnsi="Arial" w:cs="Arial"/>
          <w:lang w:eastAsia="es-MX"/>
        </w:rPr>
        <w:t xml:space="preserve">En la sesión de hoy, el Instituto Veracruzano de Acceso a la Información y Protección de Datos Personales resolvió </w:t>
      </w:r>
      <w:r w:rsidR="00A00706">
        <w:rPr>
          <w:rFonts w:ascii="Arial" w:hAnsi="Arial" w:cs="Arial"/>
          <w:lang w:eastAsia="es-MX"/>
        </w:rPr>
        <w:t>1</w:t>
      </w:r>
      <w:r w:rsidR="00D864E7">
        <w:rPr>
          <w:rFonts w:ascii="Arial" w:hAnsi="Arial" w:cs="Arial"/>
          <w:lang w:eastAsia="es-MX"/>
        </w:rPr>
        <w:t>57</w:t>
      </w:r>
      <w:r w:rsidR="001B55F5">
        <w:rPr>
          <w:rFonts w:ascii="Arial" w:hAnsi="Arial" w:cs="Arial"/>
          <w:lang w:eastAsia="es-MX"/>
        </w:rPr>
        <w:t xml:space="preserve"> </w:t>
      </w:r>
      <w:r w:rsidRPr="005C4F04">
        <w:rPr>
          <w:rFonts w:ascii="Arial" w:hAnsi="Arial" w:cs="Arial"/>
          <w:lang w:eastAsia="es-MX"/>
        </w:rPr>
        <w:t>recursos de revisión, emitiendo 1</w:t>
      </w:r>
      <w:r w:rsidR="00D864E7">
        <w:rPr>
          <w:rFonts w:ascii="Arial" w:hAnsi="Arial" w:cs="Arial"/>
          <w:lang w:eastAsia="es-MX"/>
        </w:rPr>
        <w:t>55</w:t>
      </w:r>
      <w:r w:rsidRPr="005C4F04">
        <w:rPr>
          <w:rFonts w:ascii="Arial" w:hAnsi="Arial" w:cs="Arial"/>
          <w:lang w:eastAsia="es-MX"/>
        </w:rPr>
        <w:t xml:space="preserve"> sentencias.</w:t>
      </w:r>
    </w:p>
    <w:p w:rsidR="00260947" w:rsidRDefault="00260947" w:rsidP="00D864E7">
      <w:pPr>
        <w:rPr>
          <w:rFonts w:ascii="Arial" w:hAnsi="Arial" w:cs="Arial"/>
          <w:lang w:eastAsia="es-MX"/>
        </w:rPr>
      </w:pPr>
    </w:p>
    <w:p w:rsidR="00F455C3" w:rsidRDefault="00F455C3" w:rsidP="00D864E7">
      <w:pPr>
        <w:rPr>
          <w:rFonts w:ascii="Arial" w:hAnsi="Arial" w:cs="Arial"/>
          <w:lang w:eastAsia="es-MX"/>
        </w:rPr>
      </w:pPr>
      <w:bookmarkStart w:id="0" w:name="_GoBack"/>
      <w:bookmarkEnd w:id="0"/>
    </w:p>
    <w:p w:rsidR="00082513" w:rsidRDefault="00082513" w:rsidP="00D864E7">
      <w:pPr>
        <w:rPr>
          <w:rFonts w:ascii="Arial" w:hAnsi="Arial" w:cs="Arial"/>
          <w:lang w:eastAsia="es-MX"/>
        </w:rPr>
      </w:pPr>
    </w:p>
    <w:p w:rsidR="00082513" w:rsidRDefault="00082513" w:rsidP="00D864E7">
      <w:pP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49" w:rsidRDefault="00622C49" w:rsidP="00E418E4">
      <w:r>
        <w:separator/>
      </w:r>
    </w:p>
  </w:endnote>
  <w:endnote w:type="continuationSeparator" w:id="0">
    <w:p w:rsidR="00622C49" w:rsidRDefault="00622C4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F455C3">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49" w:rsidRDefault="00622C49" w:rsidP="00E418E4">
      <w:r>
        <w:separator/>
      </w:r>
    </w:p>
  </w:footnote>
  <w:footnote w:type="continuationSeparator" w:id="0">
    <w:p w:rsidR="00622C49" w:rsidRDefault="00622C4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AF2A81">
      <w:rPr>
        <w:rFonts w:ascii="Arial Narrow" w:hAnsi="Arial Narrow"/>
        <w:b/>
        <w:sz w:val="20"/>
        <w:szCs w:val="20"/>
      </w:rPr>
      <w:t>2</w:t>
    </w:r>
    <w:r w:rsidR="003F1E90">
      <w:rPr>
        <w:rFonts w:ascii="Arial Narrow" w:hAnsi="Arial Narrow"/>
        <w:b/>
        <w:sz w:val="20"/>
        <w:szCs w:val="20"/>
      </w:rPr>
      <w:t>2</w:t>
    </w:r>
  </w:p>
  <w:p w:rsidR="001D4B3F" w:rsidRPr="00ED0024" w:rsidRDefault="003F1E90" w:rsidP="00C33AFE">
    <w:pPr>
      <w:pStyle w:val="Encabezado"/>
      <w:rPr>
        <w:rFonts w:ascii="Arial Narrow" w:hAnsi="Arial Narrow"/>
        <w:b/>
        <w:sz w:val="20"/>
        <w:szCs w:val="20"/>
      </w:rPr>
    </w:pPr>
    <w:r>
      <w:rPr>
        <w:rFonts w:ascii="Arial Narrow" w:hAnsi="Arial Narrow"/>
        <w:b/>
        <w:sz w:val="20"/>
        <w:szCs w:val="20"/>
      </w:rPr>
      <w:t>13</w:t>
    </w:r>
    <w:r w:rsidR="001D4B3F">
      <w:rPr>
        <w:rFonts w:ascii="Arial Narrow" w:hAnsi="Arial Narrow"/>
        <w:b/>
        <w:sz w:val="20"/>
        <w:szCs w:val="20"/>
      </w:rPr>
      <w:t>/</w:t>
    </w:r>
    <w:r>
      <w:rPr>
        <w:rFonts w:ascii="Arial Narrow" w:hAnsi="Arial Narrow"/>
        <w:b/>
        <w:sz w:val="20"/>
        <w:szCs w:val="20"/>
      </w:rPr>
      <w:t>08</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7"/>
  </w:num>
  <w:num w:numId="5">
    <w:abstractNumId w:val="26"/>
  </w:num>
  <w:num w:numId="6">
    <w:abstractNumId w:val="23"/>
  </w:num>
  <w:num w:numId="7">
    <w:abstractNumId w:val="17"/>
  </w:num>
  <w:num w:numId="8">
    <w:abstractNumId w:val="6"/>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5"/>
  </w:num>
  <w:num w:numId="16">
    <w:abstractNumId w:val="24"/>
  </w:num>
  <w:num w:numId="17">
    <w:abstractNumId w:val="5"/>
  </w:num>
  <w:num w:numId="18">
    <w:abstractNumId w:val="18"/>
  </w:num>
  <w:num w:numId="19">
    <w:abstractNumId w:val="9"/>
  </w:num>
  <w:num w:numId="20">
    <w:abstractNumId w:val="7"/>
  </w:num>
  <w:num w:numId="21">
    <w:abstractNumId w:val="10"/>
  </w:num>
  <w:num w:numId="22">
    <w:abstractNumId w:val="20"/>
  </w:num>
  <w:num w:numId="23">
    <w:abstractNumId w:val="14"/>
  </w:num>
  <w:num w:numId="24">
    <w:abstractNumId w:val="22"/>
  </w:num>
  <w:num w:numId="25">
    <w:abstractNumId w:val="15"/>
  </w:num>
  <w:num w:numId="26">
    <w:abstractNumId w:val="19"/>
  </w:num>
  <w:num w:numId="27">
    <w:abstractNumId w:val="28"/>
  </w:num>
  <w:num w:numId="28">
    <w:abstractNumId w:val="21"/>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7D6"/>
    <w:rsid w:val="00031EFE"/>
    <w:rsid w:val="000324D2"/>
    <w:rsid w:val="000329A7"/>
    <w:rsid w:val="00032BBD"/>
    <w:rsid w:val="00032EFC"/>
    <w:rsid w:val="000337B1"/>
    <w:rsid w:val="000338DC"/>
    <w:rsid w:val="00033D73"/>
    <w:rsid w:val="00033E5F"/>
    <w:rsid w:val="000342B2"/>
    <w:rsid w:val="00034DE3"/>
    <w:rsid w:val="00035A1C"/>
    <w:rsid w:val="00035A8C"/>
    <w:rsid w:val="00035F85"/>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98E"/>
    <w:rsid w:val="00051B32"/>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57E"/>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39A5"/>
    <w:rsid w:val="000D3C5A"/>
    <w:rsid w:val="000D3D5D"/>
    <w:rsid w:val="000D3D72"/>
    <w:rsid w:val="000D423A"/>
    <w:rsid w:val="000D43A3"/>
    <w:rsid w:val="000D62F5"/>
    <w:rsid w:val="000D6576"/>
    <w:rsid w:val="000D65E5"/>
    <w:rsid w:val="000D73E9"/>
    <w:rsid w:val="000D74B2"/>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34EE"/>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C7A79"/>
    <w:rsid w:val="001D041C"/>
    <w:rsid w:val="001D0BB3"/>
    <w:rsid w:val="001D0C77"/>
    <w:rsid w:val="001D13CF"/>
    <w:rsid w:val="001D1E48"/>
    <w:rsid w:val="001D2C39"/>
    <w:rsid w:val="001D2F65"/>
    <w:rsid w:val="001D2F6D"/>
    <w:rsid w:val="001D39AC"/>
    <w:rsid w:val="001D4123"/>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A9E"/>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684"/>
    <w:rsid w:val="00262812"/>
    <w:rsid w:val="00262878"/>
    <w:rsid w:val="00262C17"/>
    <w:rsid w:val="00262E48"/>
    <w:rsid w:val="00263323"/>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0A6"/>
    <w:rsid w:val="00355470"/>
    <w:rsid w:val="003559CF"/>
    <w:rsid w:val="00357007"/>
    <w:rsid w:val="003573A9"/>
    <w:rsid w:val="003573B1"/>
    <w:rsid w:val="00357A0A"/>
    <w:rsid w:val="00357F7A"/>
    <w:rsid w:val="00357FF1"/>
    <w:rsid w:val="0036006F"/>
    <w:rsid w:val="0036012C"/>
    <w:rsid w:val="00360D12"/>
    <w:rsid w:val="00361376"/>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723B"/>
    <w:rsid w:val="003772CC"/>
    <w:rsid w:val="0038083F"/>
    <w:rsid w:val="003808F4"/>
    <w:rsid w:val="00380B97"/>
    <w:rsid w:val="0038219D"/>
    <w:rsid w:val="003821D0"/>
    <w:rsid w:val="003828E5"/>
    <w:rsid w:val="003831F3"/>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A33"/>
    <w:rsid w:val="003A1228"/>
    <w:rsid w:val="003A24A6"/>
    <w:rsid w:val="003A34C0"/>
    <w:rsid w:val="003A3731"/>
    <w:rsid w:val="003A4018"/>
    <w:rsid w:val="003A4247"/>
    <w:rsid w:val="003A543D"/>
    <w:rsid w:val="003A6212"/>
    <w:rsid w:val="003A6C81"/>
    <w:rsid w:val="003A6E32"/>
    <w:rsid w:val="003A7595"/>
    <w:rsid w:val="003A7649"/>
    <w:rsid w:val="003B1202"/>
    <w:rsid w:val="003B16A6"/>
    <w:rsid w:val="003B19E2"/>
    <w:rsid w:val="003B1D57"/>
    <w:rsid w:val="003B2D1E"/>
    <w:rsid w:val="003B3A7D"/>
    <w:rsid w:val="003B3C9D"/>
    <w:rsid w:val="003B40F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6FF"/>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6E4"/>
    <w:rsid w:val="00570F16"/>
    <w:rsid w:val="005715CC"/>
    <w:rsid w:val="005715FA"/>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0A43"/>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CBD"/>
    <w:rsid w:val="006302DC"/>
    <w:rsid w:val="00630551"/>
    <w:rsid w:val="00630C5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9FA"/>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574"/>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7F3"/>
    <w:rsid w:val="008C5B33"/>
    <w:rsid w:val="008C5CE5"/>
    <w:rsid w:val="008C5E1A"/>
    <w:rsid w:val="008C629D"/>
    <w:rsid w:val="008C6441"/>
    <w:rsid w:val="008C6724"/>
    <w:rsid w:val="008C70F7"/>
    <w:rsid w:val="008C759B"/>
    <w:rsid w:val="008D0493"/>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EC8"/>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C95"/>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2F92"/>
    <w:rsid w:val="009832D4"/>
    <w:rsid w:val="00984234"/>
    <w:rsid w:val="009847BE"/>
    <w:rsid w:val="00984A39"/>
    <w:rsid w:val="00984BF1"/>
    <w:rsid w:val="00985868"/>
    <w:rsid w:val="00986623"/>
    <w:rsid w:val="009867CE"/>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5D83"/>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744"/>
    <w:rsid w:val="00A71670"/>
    <w:rsid w:val="00A716AA"/>
    <w:rsid w:val="00A734D4"/>
    <w:rsid w:val="00A73D41"/>
    <w:rsid w:val="00A74273"/>
    <w:rsid w:val="00A74730"/>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49DF"/>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66E"/>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2A81"/>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3415"/>
    <w:rsid w:val="00B64291"/>
    <w:rsid w:val="00B643AD"/>
    <w:rsid w:val="00B6468E"/>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3B2D"/>
    <w:rsid w:val="00BD4271"/>
    <w:rsid w:val="00BD432A"/>
    <w:rsid w:val="00BD476A"/>
    <w:rsid w:val="00BD5AA2"/>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0AE"/>
    <w:rsid w:val="00BE3413"/>
    <w:rsid w:val="00BE3813"/>
    <w:rsid w:val="00BE3AE3"/>
    <w:rsid w:val="00BE3BD8"/>
    <w:rsid w:val="00BE40B7"/>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876"/>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979"/>
    <w:rsid w:val="00CA0DC0"/>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4481"/>
    <w:rsid w:val="00CB51B3"/>
    <w:rsid w:val="00CB5572"/>
    <w:rsid w:val="00CB563C"/>
    <w:rsid w:val="00CB6526"/>
    <w:rsid w:val="00CB6899"/>
    <w:rsid w:val="00CB6B3A"/>
    <w:rsid w:val="00CB6FBB"/>
    <w:rsid w:val="00CB7134"/>
    <w:rsid w:val="00CB7BEC"/>
    <w:rsid w:val="00CB7E88"/>
    <w:rsid w:val="00CB7F86"/>
    <w:rsid w:val="00CC1702"/>
    <w:rsid w:val="00CC1AC0"/>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A37"/>
    <w:rsid w:val="00DA2CF9"/>
    <w:rsid w:val="00DA2F9A"/>
    <w:rsid w:val="00DA3854"/>
    <w:rsid w:val="00DA385D"/>
    <w:rsid w:val="00DA3B16"/>
    <w:rsid w:val="00DA42BE"/>
    <w:rsid w:val="00DA51ED"/>
    <w:rsid w:val="00DA5AA9"/>
    <w:rsid w:val="00DA5C34"/>
    <w:rsid w:val="00DA6159"/>
    <w:rsid w:val="00DA6B9E"/>
    <w:rsid w:val="00DA7267"/>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CAA"/>
    <w:rsid w:val="00E54FFA"/>
    <w:rsid w:val="00E55440"/>
    <w:rsid w:val="00E55499"/>
    <w:rsid w:val="00E555C3"/>
    <w:rsid w:val="00E559B6"/>
    <w:rsid w:val="00E5629D"/>
    <w:rsid w:val="00E5645D"/>
    <w:rsid w:val="00E56E85"/>
    <w:rsid w:val="00E57D11"/>
    <w:rsid w:val="00E57D1B"/>
    <w:rsid w:val="00E60188"/>
    <w:rsid w:val="00E60512"/>
    <w:rsid w:val="00E60920"/>
    <w:rsid w:val="00E60CFF"/>
    <w:rsid w:val="00E61003"/>
    <w:rsid w:val="00E61186"/>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67"/>
    <w:rsid w:val="00F24F18"/>
    <w:rsid w:val="00F24FA2"/>
    <w:rsid w:val="00F25C36"/>
    <w:rsid w:val="00F26589"/>
    <w:rsid w:val="00F26674"/>
    <w:rsid w:val="00F2669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B2B"/>
    <w:rsid w:val="00F71F74"/>
    <w:rsid w:val="00F7252F"/>
    <w:rsid w:val="00F7298C"/>
    <w:rsid w:val="00F72D51"/>
    <w:rsid w:val="00F7362F"/>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02C9B-9EE1-43FB-92D4-2A216DCF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2</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649</cp:revision>
  <cp:lastPrinted>2017-03-23T00:31:00Z</cp:lastPrinted>
  <dcterms:created xsi:type="dcterms:W3CDTF">2017-11-09T04:52:00Z</dcterms:created>
  <dcterms:modified xsi:type="dcterms:W3CDTF">2018-08-13T21:45:00Z</dcterms:modified>
</cp:coreProperties>
</file>