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41" w:rsidRPr="00A36441" w:rsidRDefault="00EE7900" w:rsidP="00A36441">
      <w:pPr>
        <w:widowControl w:val="0"/>
        <w:kinsoku w:val="0"/>
        <w:overflowPunct w:val="0"/>
        <w:autoSpaceDE w:val="0"/>
        <w:autoSpaceDN w:val="0"/>
        <w:adjustRightInd w:val="0"/>
        <w:jc w:val="center"/>
        <w:rPr>
          <w:rFonts w:ascii="Arial" w:hAnsi="Arial" w:cs="Arial"/>
          <w:lang w:eastAsia="es-MX"/>
        </w:rPr>
      </w:pPr>
      <w:r w:rsidRPr="00A36441">
        <w:rPr>
          <w:rFonts w:ascii="Arial" w:hAnsi="Arial" w:cs="Arial"/>
          <w:lang w:eastAsia="es-MX"/>
        </w:rPr>
        <w:t xml:space="preserve">OPLE deberá proporcionar </w:t>
      </w:r>
      <w:r w:rsidR="00A36441">
        <w:rPr>
          <w:rFonts w:ascii="Arial" w:hAnsi="Arial" w:cs="Arial"/>
          <w:lang w:eastAsia="es-MX"/>
        </w:rPr>
        <w:t xml:space="preserve">los de </w:t>
      </w:r>
      <w:r w:rsidRPr="00A36441">
        <w:rPr>
          <w:rFonts w:ascii="Arial" w:hAnsi="Arial" w:cs="Arial"/>
          <w:lang w:eastAsia="es-MX"/>
        </w:rPr>
        <w:t>elecci</w:t>
      </w:r>
      <w:r w:rsidR="00FF2568" w:rsidRPr="00A36441">
        <w:rPr>
          <w:rFonts w:ascii="Arial" w:hAnsi="Arial" w:cs="Arial"/>
          <w:lang w:eastAsia="es-MX"/>
        </w:rPr>
        <w:t>ones</w:t>
      </w:r>
      <w:r w:rsidRPr="00A36441">
        <w:rPr>
          <w:rFonts w:ascii="Arial" w:hAnsi="Arial" w:cs="Arial"/>
          <w:lang w:eastAsia="es-MX"/>
        </w:rPr>
        <w:t xml:space="preserve"> municipal</w:t>
      </w:r>
      <w:r w:rsidR="00FF2568" w:rsidRPr="00A36441">
        <w:rPr>
          <w:rFonts w:ascii="Arial" w:hAnsi="Arial" w:cs="Arial"/>
          <w:lang w:eastAsia="es-MX"/>
        </w:rPr>
        <w:t>es</w:t>
      </w:r>
      <w:r w:rsidRPr="00A36441">
        <w:rPr>
          <w:rFonts w:ascii="Arial" w:hAnsi="Arial" w:cs="Arial"/>
          <w:lang w:eastAsia="es-MX"/>
        </w:rPr>
        <w:t xml:space="preserve"> de 1995</w:t>
      </w:r>
      <w:r w:rsidR="00A36441" w:rsidRPr="00A36441">
        <w:rPr>
          <w:rFonts w:ascii="Arial" w:hAnsi="Arial" w:cs="Arial"/>
          <w:lang w:eastAsia="es-MX"/>
        </w:rPr>
        <w:t xml:space="preserve"> </w:t>
      </w:r>
    </w:p>
    <w:p w:rsidR="00A36441" w:rsidRDefault="00A36441" w:rsidP="001A7E91">
      <w:pPr>
        <w:jc w:val="center"/>
        <w:rPr>
          <w:rFonts w:ascii="Arial" w:hAnsi="Arial" w:cs="Arial"/>
          <w:b/>
          <w:sz w:val="28"/>
          <w:szCs w:val="28"/>
          <w:lang w:eastAsia="es-MX"/>
        </w:rPr>
      </w:pPr>
    </w:p>
    <w:p w:rsidR="00A36441" w:rsidRDefault="00A36441" w:rsidP="001A7E91">
      <w:pPr>
        <w:jc w:val="center"/>
        <w:rPr>
          <w:rFonts w:ascii="Arial" w:hAnsi="Arial" w:cs="Arial"/>
          <w:b/>
          <w:sz w:val="28"/>
          <w:szCs w:val="28"/>
          <w:lang w:eastAsia="es-MX"/>
        </w:rPr>
      </w:pPr>
      <w:r>
        <w:rPr>
          <w:rFonts w:ascii="Arial" w:hAnsi="Arial" w:cs="Arial"/>
          <w:b/>
          <w:sz w:val="28"/>
          <w:szCs w:val="28"/>
          <w:lang w:eastAsia="es-MX"/>
        </w:rPr>
        <w:t>R</w:t>
      </w:r>
      <w:r w:rsidRPr="00A36441">
        <w:rPr>
          <w:rFonts w:ascii="Arial" w:hAnsi="Arial" w:cs="Arial"/>
          <w:b/>
          <w:sz w:val="28"/>
          <w:szCs w:val="28"/>
          <w:lang w:eastAsia="es-MX"/>
        </w:rPr>
        <w:t xml:space="preserve">esultados electorales </w:t>
      </w:r>
      <w:r>
        <w:rPr>
          <w:rFonts w:ascii="Arial" w:hAnsi="Arial" w:cs="Arial"/>
          <w:b/>
          <w:sz w:val="28"/>
          <w:szCs w:val="28"/>
          <w:lang w:eastAsia="es-MX"/>
        </w:rPr>
        <w:t xml:space="preserve">son </w:t>
      </w:r>
      <w:r w:rsidRPr="00A36441">
        <w:rPr>
          <w:rFonts w:ascii="Arial" w:hAnsi="Arial" w:cs="Arial"/>
          <w:b/>
          <w:sz w:val="28"/>
          <w:szCs w:val="28"/>
          <w:lang w:eastAsia="es-MX"/>
        </w:rPr>
        <w:t xml:space="preserve">memoria que </w:t>
      </w:r>
    </w:p>
    <w:p w:rsidR="001A7E91" w:rsidRPr="00FF2568" w:rsidRDefault="00A36441" w:rsidP="001A7E91">
      <w:pPr>
        <w:jc w:val="center"/>
        <w:rPr>
          <w:rFonts w:ascii="Arial" w:hAnsi="Arial" w:cs="Arial"/>
          <w:b/>
          <w:sz w:val="28"/>
          <w:szCs w:val="28"/>
          <w:lang w:eastAsia="es-MX"/>
        </w:rPr>
      </w:pPr>
      <w:proofErr w:type="gramStart"/>
      <w:r w:rsidRPr="00A36441">
        <w:rPr>
          <w:rFonts w:ascii="Arial" w:hAnsi="Arial" w:cs="Arial"/>
          <w:b/>
          <w:sz w:val="28"/>
          <w:szCs w:val="28"/>
          <w:lang w:eastAsia="es-MX"/>
        </w:rPr>
        <w:t>organismos</w:t>
      </w:r>
      <w:proofErr w:type="gramEnd"/>
      <w:r w:rsidRPr="00A36441">
        <w:rPr>
          <w:rFonts w:ascii="Arial" w:hAnsi="Arial" w:cs="Arial"/>
          <w:b/>
          <w:sz w:val="28"/>
          <w:szCs w:val="28"/>
          <w:lang w:eastAsia="es-MX"/>
        </w:rPr>
        <w:t xml:space="preserve"> electorales deben conservar</w:t>
      </w:r>
      <w:r>
        <w:rPr>
          <w:rFonts w:ascii="Arial" w:hAnsi="Arial" w:cs="Arial"/>
          <w:b/>
          <w:sz w:val="28"/>
          <w:szCs w:val="28"/>
          <w:lang w:eastAsia="es-MX"/>
        </w:rPr>
        <w:t>: IVAI</w:t>
      </w:r>
    </w:p>
    <w:p w:rsidR="00EE7900" w:rsidRPr="00FF2568" w:rsidRDefault="00EE7900" w:rsidP="001A7E91">
      <w:pPr>
        <w:jc w:val="center"/>
        <w:rPr>
          <w:rFonts w:ascii="Arial" w:hAnsi="Arial" w:cs="Arial"/>
          <w:b/>
          <w:sz w:val="28"/>
          <w:szCs w:val="28"/>
          <w:lang w:eastAsia="es-MX"/>
        </w:rPr>
      </w:pPr>
    </w:p>
    <w:p w:rsidR="00E2446C" w:rsidRDefault="00FF2568" w:rsidP="00EE7900">
      <w:pPr>
        <w:pStyle w:val="Prrafodelista"/>
        <w:numPr>
          <w:ilvl w:val="0"/>
          <w:numId w:val="23"/>
        </w:numPr>
        <w:rPr>
          <w:rFonts w:ascii="Arial" w:hAnsi="Arial" w:cs="Arial"/>
          <w:lang w:eastAsia="es-MX"/>
        </w:rPr>
      </w:pPr>
      <w:r w:rsidRPr="00FF2568">
        <w:rPr>
          <w:rFonts w:ascii="Arial" w:hAnsi="Arial" w:cs="Arial"/>
          <w:lang w:eastAsia="es-MX"/>
        </w:rPr>
        <w:t xml:space="preserve">IVAI da vista a contralor interno; OPLE dijo no contar con </w:t>
      </w:r>
      <w:r w:rsidR="000C61B0">
        <w:rPr>
          <w:rFonts w:ascii="Arial" w:hAnsi="Arial" w:cs="Arial"/>
          <w:lang w:eastAsia="es-MX"/>
        </w:rPr>
        <w:t>datos</w:t>
      </w:r>
      <w:r w:rsidRPr="00FF2568">
        <w:rPr>
          <w:rFonts w:ascii="Arial" w:hAnsi="Arial" w:cs="Arial"/>
          <w:lang w:eastAsia="es-MX"/>
        </w:rPr>
        <w:t xml:space="preserve"> de 1997 pero sí </w:t>
      </w:r>
      <w:r w:rsidR="00A36441">
        <w:rPr>
          <w:rFonts w:ascii="Arial" w:hAnsi="Arial" w:cs="Arial"/>
          <w:lang w:eastAsia="es-MX"/>
        </w:rPr>
        <w:t>l</w:t>
      </w:r>
      <w:r w:rsidR="000C61B0">
        <w:rPr>
          <w:rFonts w:ascii="Arial" w:hAnsi="Arial" w:cs="Arial"/>
          <w:lang w:eastAsia="es-MX"/>
        </w:rPr>
        <w:t>os</w:t>
      </w:r>
      <w:r w:rsidR="00A36441">
        <w:rPr>
          <w:rFonts w:ascii="Arial" w:hAnsi="Arial" w:cs="Arial"/>
          <w:lang w:eastAsia="es-MX"/>
        </w:rPr>
        <w:t xml:space="preserve"> </w:t>
      </w:r>
      <w:r w:rsidR="00074FA5">
        <w:rPr>
          <w:rFonts w:ascii="Arial" w:hAnsi="Arial" w:cs="Arial"/>
          <w:lang w:eastAsia="es-MX"/>
        </w:rPr>
        <w:t>entregó</w:t>
      </w:r>
      <w:r w:rsidRPr="00FF2568">
        <w:rPr>
          <w:rFonts w:ascii="Arial" w:hAnsi="Arial" w:cs="Arial"/>
          <w:lang w:eastAsia="es-MX"/>
        </w:rPr>
        <w:t xml:space="preserve"> en otro asunto</w:t>
      </w:r>
    </w:p>
    <w:p w:rsidR="003F2502" w:rsidRPr="003F2502" w:rsidRDefault="003F2502" w:rsidP="003F2502">
      <w:pPr>
        <w:pStyle w:val="Prrafodelista"/>
        <w:numPr>
          <w:ilvl w:val="0"/>
          <w:numId w:val="23"/>
        </w:numPr>
        <w:rPr>
          <w:rFonts w:ascii="Arial" w:hAnsi="Arial" w:cs="Arial"/>
          <w:lang w:eastAsia="es-MX"/>
        </w:rPr>
      </w:pPr>
      <w:r w:rsidRPr="003F2502">
        <w:rPr>
          <w:rFonts w:ascii="Arial" w:hAnsi="Arial" w:cs="Arial"/>
          <w:lang w:eastAsia="es-MX"/>
        </w:rPr>
        <w:t>Partido del Trabajo tendrá que informar gastos por producción de spots de radio y televisión</w:t>
      </w:r>
      <w:r>
        <w:rPr>
          <w:rFonts w:ascii="Arial" w:hAnsi="Arial" w:cs="Arial"/>
          <w:lang w:eastAsia="es-MX"/>
        </w:rPr>
        <w:t xml:space="preserve"> </w:t>
      </w:r>
      <w:r w:rsidRPr="003F2502">
        <w:rPr>
          <w:rFonts w:ascii="Arial" w:hAnsi="Arial" w:cs="Arial"/>
          <w:lang w:eastAsia="es-MX"/>
        </w:rPr>
        <w:t xml:space="preserve">del proceso </w:t>
      </w:r>
      <w:r>
        <w:rPr>
          <w:rFonts w:ascii="Arial" w:hAnsi="Arial" w:cs="Arial"/>
          <w:lang w:eastAsia="es-MX"/>
        </w:rPr>
        <w:t>2016 y 2017</w:t>
      </w:r>
      <w:r w:rsidRPr="003F2502">
        <w:rPr>
          <w:rFonts w:ascii="Arial" w:hAnsi="Arial" w:cs="Arial"/>
          <w:lang w:eastAsia="es-MX"/>
        </w:rPr>
        <w:t xml:space="preserve"> </w:t>
      </w:r>
    </w:p>
    <w:p w:rsidR="00595237" w:rsidRPr="001A7E91" w:rsidRDefault="00595237" w:rsidP="00E25550">
      <w:pPr>
        <w:jc w:val="center"/>
        <w:rPr>
          <w:rFonts w:ascii="Arial" w:hAnsi="Arial" w:cs="Arial"/>
          <w:b/>
          <w:lang w:eastAsia="es-MX"/>
        </w:rPr>
      </w:pPr>
    </w:p>
    <w:p w:rsidR="00A36441" w:rsidRDefault="002961CD" w:rsidP="001F1A5C">
      <w:pPr>
        <w:widowControl w:val="0"/>
        <w:kinsoku w:val="0"/>
        <w:overflowPunct w:val="0"/>
        <w:autoSpaceDE w:val="0"/>
        <w:autoSpaceDN w:val="0"/>
        <w:adjustRightInd w:val="0"/>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7F59A9">
        <w:rPr>
          <w:rFonts w:ascii="Arial" w:hAnsi="Arial" w:cs="Arial"/>
          <w:lang w:eastAsia="es-MX"/>
        </w:rPr>
        <w:t>9</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A36441">
        <w:rPr>
          <w:rFonts w:ascii="Arial" w:hAnsi="Arial" w:cs="Arial"/>
          <w:lang w:eastAsia="es-MX"/>
        </w:rPr>
        <w:t xml:space="preserve">Al resolver el expediente </w:t>
      </w:r>
      <w:r w:rsidR="00A36441" w:rsidRPr="00A36441">
        <w:rPr>
          <w:rFonts w:ascii="Arial" w:hAnsi="Arial" w:cs="Arial"/>
          <w:lang w:eastAsia="es-MX"/>
        </w:rPr>
        <w:t>IVAI-REV/850/2017/II</w:t>
      </w:r>
      <w:r w:rsidR="00A36441">
        <w:rPr>
          <w:rFonts w:ascii="Arial" w:hAnsi="Arial" w:cs="Arial"/>
          <w:lang w:eastAsia="es-MX"/>
        </w:rPr>
        <w:t>, e</w:t>
      </w:r>
      <w:r w:rsidR="00FF2568">
        <w:rPr>
          <w:rFonts w:ascii="Arial" w:hAnsi="Arial" w:cs="Arial"/>
          <w:lang w:eastAsia="es-MX"/>
        </w:rPr>
        <w:t xml:space="preserve">l Instituto Veracruzano de Acceso a la Información y Protección de Datos Personales (IVAI) </w:t>
      </w:r>
      <w:r w:rsidR="00A36441">
        <w:rPr>
          <w:rFonts w:ascii="Arial" w:hAnsi="Arial" w:cs="Arial"/>
          <w:lang w:eastAsia="es-MX"/>
        </w:rPr>
        <w:t xml:space="preserve">ordenó al </w:t>
      </w:r>
      <w:r w:rsidR="00A36441" w:rsidRPr="00A36441">
        <w:rPr>
          <w:rFonts w:ascii="Arial" w:hAnsi="Arial" w:cs="Arial"/>
          <w:lang w:eastAsia="es-MX"/>
        </w:rPr>
        <w:t xml:space="preserve">Organismo Público Local Electoral </w:t>
      </w:r>
      <w:r w:rsidR="00A36441">
        <w:rPr>
          <w:rFonts w:ascii="Arial" w:hAnsi="Arial" w:cs="Arial"/>
          <w:lang w:eastAsia="es-MX"/>
        </w:rPr>
        <w:t xml:space="preserve">(OPLE) </w:t>
      </w:r>
      <w:r w:rsidR="006E3616">
        <w:rPr>
          <w:rFonts w:ascii="Arial" w:hAnsi="Arial" w:cs="Arial"/>
          <w:lang w:eastAsia="es-MX"/>
        </w:rPr>
        <w:t>del e</w:t>
      </w:r>
      <w:r w:rsidR="00A36441" w:rsidRPr="00A36441">
        <w:rPr>
          <w:rFonts w:ascii="Arial" w:hAnsi="Arial" w:cs="Arial"/>
          <w:lang w:eastAsia="es-MX"/>
        </w:rPr>
        <w:t>stado de Veracruz</w:t>
      </w:r>
      <w:r w:rsidR="00A36441">
        <w:rPr>
          <w:rFonts w:ascii="Arial" w:hAnsi="Arial" w:cs="Arial"/>
          <w:lang w:eastAsia="es-MX"/>
        </w:rPr>
        <w:t xml:space="preserve"> que proporcione a quien lo solicitó </w:t>
      </w:r>
      <w:r w:rsidR="00EE7900" w:rsidRPr="00EE7900">
        <w:rPr>
          <w:rFonts w:ascii="Arial" w:hAnsi="Arial" w:cs="Arial"/>
          <w:lang w:eastAsia="es-MX"/>
        </w:rPr>
        <w:t>los resultados electorales por municipio para la</w:t>
      </w:r>
      <w:r w:rsidR="006E3616">
        <w:rPr>
          <w:rFonts w:ascii="Arial" w:hAnsi="Arial" w:cs="Arial"/>
          <w:lang w:eastAsia="es-MX"/>
        </w:rPr>
        <w:t xml:space="preserve"> elección</w:t>
      </w:r>
      <w:r w:rsidR="00EE7900" w:rsidRPr="00EE7900">
        <w:rPr>
          <w:rFonts w:ascii="Arial" w:hAnsi="Arial" w:cs="Arial"/>
          <w:lang w:eastAsia="es-MX"/>
        </w:rPr>
        <w:t xml:space="preserve"> de ayuntamientos que se </w:t>
      </w:r>
      <w:r w:rsidR="006E3616">
        <w:rPr>
          <w:rFonts w:ascii="Arial" w:hAnsi="Arial" w:cs="Arial"/>
          <w:lang w:eastAsia="es-MX"/>
        </w:rPr>
        <w:t xml:space="preserve">llevó a </w:t>
      </w:r>
      <w:r w:rsidR="00EE7900" w:rsidRPr="00EE7900">
        <w:rPr>
          <w:rFonts w:ascii="Arial" w:hAnsi="Arial" w:cs="Arial"/>
          <w:lang w:eastAsia="es-MX"/>
        </w:rPr>
        <w:t xml:space="preserve">cabo </w:t>
      </w:r>
      <w:r w:rsidR="00A36441">
        <w:rPr>
          <w:rFonts w:ascii="Arial" w:hAnsi="Arial" w:cs="Arial"/>
          <w:lang w:eastAsia="es-MX"/>
        </w:rPr>
        <w:t xml:space="preserve">en </w:t>
      </w:r>
      <w:r w:rsidR="00EE7900" w:rsidRPr="00EE7900">
        <w:rPr>
          <w:rFonts w:ascii="Arial" w:hAnsi="Arial" w:cs="Arial"/>
          <w:lang w:eastAsia="es-MX"/>
        </w:rPr>
        <w:t>1995</w:t>
      </w:r>
      <w:r w:rsidR="00A36441">
        <w:rPr>
          <w:rFonts w:ascii="Arial" w:hAnsi="Arial" w:cs="Arial"/>
          <w:lang w:eastAsia="es-MX"/>
        </w:rPr>
        <w:t xml:space="preserve">, luego de que el organismo electoral afirmara no contar con </w:t>
      </w:r>
      <w:r w:rsidR="000C61B0">
        <w:rPr>
          <w:rFonts w:ascii="Arial" w:hAnsi="Arial" w:cs="Arial"/>
          <w:lang w:eastAsia="es-MX"/>
        </w:rPr>
        <w:t>ellos</w:t>
      </w:r>
      <w:r w:rsidR="00A36441">
        <w:rPr>
          <w:rFonts w:ascii="Arial" w:hAnsi="Arial" w:cs="Arial"/>
          <w:lang w:eastAsia="es-MX"/>
        </w:rPr>
        <w:t xml:space="preserve">. </w:t>
      </w:r>
      <w:r w:rsidR="00EE7900" w:rsidRPr="00EE7900">
        <w:rPr>
          <w:rFonts w:ascii="Arial" w:hAnsi="Arial" w:cs="Arial"/>
          <w:lang w:eastAsia="es-MX"/>
        </w:rPr>
        <w:t xml:space="preserve"> </w:t>
      </w:r>
    </w:p>
    <w:p w:rsidR="00A36441" w:rsidRDefault="00A36441" w:rsidP="001F1A5C">
      <w:pPr>
        <w:widowControl w:val="0"/>
        <w:kinsoku w:val="0"/>
        <w:overflowPunct w:val="0"/>
        <w:autoSpaceDE w:val="0"/>
        <w:autoSpaceDN w:val="0"/>
        <w:adjustRightInd w:val="0"/>
        <w:rPr>
          <w:rFonts w:ascii="Arial" w:hAnsi="Arial" w:cs="Arial"/>
          <w:lang w:eastAsia="es-MX"/>
        </w:rPr>
      </w:pPr>
    </w:p>
    <w:p w:rsidR="00D67060" w:rsidRDefault="00D67060"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Por medio de una solicitud, al OPLE le fue requerida </w:t>
      </w:r>
      <w:r w:rsidRPr="00D67060">
        <w:rPr>
          <w:rFonts w:ascii="Arial" w:hAnsi="Arial" w:cs="Arial"/>
          <w:lang w:eastAsia="es-MX"/>
        </w:rPr>
        <w:t xml:space="preserve">la información de los resultados electorales por municipio para las elecciones de ayuntamientos que se </w:t>
      </w:r>
      <w:r>
        <w:rPr>
          <w:rFonts w:ascii="Arial" w:hAnsi="Arial" w:cs="Arial"/>
          <w:lang w:eastAsia="es-MX"/>
        </w:rPr>
        <w:t xml:space="preserve">hubiesen </w:t>
      </w:r>
      <w:r w:rsidRPr="00D67060">
        <w:rPr>
          <w:rFonts w:ascii="Arial" w:hAnsi="Arial" w:cs="Arial"/>
          <w:lang w:eastAsia="es-MX"/>
        </w:rPr>
        <w:t xml:space="preserve">llevado a cabo de 1995 a 2016, incluyendo las </w:t>
      </w:r>
      <w:r>
        <w:rPr>
          <w:rFonts w:ascii="Arial" w:hAnsi="Arial" w:cs="Arial"/>
          <w:lang w:eastAsia="es-MX"/>
        </w:rPr>
        <w:t xml:space="preserve">extraordinarias. El peticionario se inconformó con el IVAI ya </w:t>
      </w:r>
      <w:r w:rsidRPr="00D67060">
        <w:rPr>
          <w:rFonts w:ascii="Arial" w:hAnsi="Arial" w:cs="Arial"/>
          <w:lang w:eastAsia="es-MX"/>
        </w:rPr>
        <w:t>que no le fue</w:t>
      </w:r>
      <w:r w:rsidR="006E3616">
        <w:rPr>
          <w:rFonts w:ascii="Arial" w:hAnsi="Arial" w:cs="Arial"/>
          <w:lang w:eastAsia="es-MX"/>
        </w:rPr>
        <w:t xml:space="preserve"> </w:t>
      </w:r>
      <w:r w:rsidRPr="00D67060">
        <w:rPr>
          <w:rFonts w:ascii="Arial" w:hAnsi="Arial" w:cs="Arial"/>
          <w:lang w:eastAsia="es-MX"/>
        </w:rPr>
        <w:t xml:space="preserve">proporcionado lo </w:t>
      </w:r>
      <w:r w:rsidR="006E3616">
        <w:rPr>
          <w:rFonts w:ascii="Arial" w:hAnsi="Arial" w:cs="Arial"/>
          <w:lang w:eastAsia="es-MX"/>
        </w:rPr>
        <w:t>relativo a</w:t>
      </w:r>
      <w:r w:rsidRPr="00D67060">
        <w:rPr>
          <w:rFonts w:ascii="Arial" w:hAnsi="Arial" w:cs="Arial"/>
          <w:lang w:eastAsia="es-MX"/>
        </w:rPr>
        <w:t xml:space="preserve">l periodo </w:t>
      </w:r>
      <w:r>
        <w:rPr>
          <w:rFonts w:ascii="Arial" w:hAnsi="Arial" w:cs="Arial"/>
          <w:lang w:eastAsia="es-MX"/>
        </w:rPr>
        <w:t>1995</w:t>
      </w:r>
      <w:r w:rsidR="006E3616">
        <w:rPr>
          <w:rFonts w:ascii="Arial" w:hAnsi="Arial" w:cs="Arial"/>
          <w:lang w:eastAsia="es-MX"/>
        </w:rPr>
        <w:t>-</w:t>
      </w:r>
      <w:r>
        <w:rPr>
          <w:rFonts w:ascii="Arial" w:hAnsi="Arial" w:cs="Arial"/>
          <w:lang w:eastAsia="es-MX"/>
        </w:rPr>
        <w:t>1999.</w:t>
      </w:r>
    </w:p>
    <w:p w:rsidR="001371E3" w:rsidRDefault="001371E3" w:rsidP="001F1A5C">
      <w:pPr>
        <w:widowControl w:val="0"/>
        <w:kinsoku w:val="0"/>
        <w:overflowPunct w:val="0"/>
        <w:autoSpaceDE w:val="0"/>
        <w:autoSpaceDN w:val="0"/>
        <w:adjustRightInd w:val="0"/>
        <w:rPr>
          <w:rFonts w:ascii="Arial" w:hAnsi="Arial" w:cs="Arial"/>
          <w:lang w:eastAsia="es-MX"/>
        </w:rPr>
      </w:pPr>
    </w:p>
    <w:p w:rsidR="00E87A0B" w:rsidRDefault="001371E3" w:rsidP="001F1A5C">
      <w:pPr>
        <w:widowControl w:val="0"/>
        <w:kinsoku w:val="0"/>
        <w:overflowPunct w:val="0"/>
        <w:autoSpaceDE w:val="0"/>
        <w:autoSpaceDN w:val="0"/>
        <w:adjustRightInd w:val="0"/>
        <w:rPr>
          <w:rFonts w:ascii="Arial" w:hAnsi="Arial" w:cs="Arial"/>
          <w:lang w:eastAsia="es-MX"/>
        </w:rPr>
      </w:pPr>
      <w:r>
        <w:rPr>
          <w:rFonts w:ascii="Arial" w:hAnsi="Arial" w:cs="Arial"/>
          <w:lang w:eastAsia="es-MX"/>
        </w:rPr>
        <w:t>Posteriormente, el</w:t>
      </w:r>
      <w:r w:rsidR="003F2502">
        <w:rPr>
          <w:rFonts w:ascii="Arial" w:hAnsi="Arial" w:cs="Arial"/>
          <w:lang w:eastAsia="es-MX"/>
        </w:rPr>
        <w:t xml:space="preserve"> </w:t>
      </w:r>
      <w:r w:rsidR="003F2502" w:rsidRPr="00385E2E">
        <w:rPr>
          <w:rFonts w:ascii="Arial" w:hAnsi="Arial" w:cs="Arial"/>
          <w:lang w:eastAsia="es-MX"/>
        </w:rPr>
        <w:t>Director Ejecutivo de Organización Electoral</w:t>
      </w:r>
      <w:r w:rsidR="003F2502">
        <w:rPr>
          <w:rFonts w:ascii="Arial" w:hAnsi="Arial" w:cs="Arial"/>
          <w:lang w:eastAsia="es-MX"/>
        </w:rPr>
        <w:t xml:space="preserve"> del</w:t>
      </w:r>
      <w:r>
        <w:rPr>
          <w:rFonts w:ascii="Arial" w:hAnsi="Arial" w:cs="Arial"/>
          <w:lang w:eastAsia="es-MX"/>
        </w:rPr>
        <w:t xml:space="preserve"> OPLE </w:t>
      </w:r>
      <w:r w:rsidR="005E46E0">
        <w:rPr>
          <w:rFonts w:ascii="Arial" w:hAnsi="Arial" w:cs="Arial"/>
          <w:lang w:eastAsia="es-MX"/>
        </w:rPr>
        <w:t xml:space="preserve">precisó que sobre </w:t>
      </w:r>
      <w:r w:rsidR="006E3616">
        <w:rPr>
          <w:rFonts w:ascii="Arial" w:hAnsi="Arial" w:cs="Arial"/>
          <w:lang w:eastAsia="es-MX"/>
        </w:rPr>
        <w:t xml:space="preserve">dichos años </w:t>
      </w:r>
      <w:r w:rsidR="005E46E0">
        <w:rPr>
          <w:rFonts w:ascii="Arial" w:hAnsi="Arial" w:cs="Arial"/>
          <w:lang w:eastAsia="es-MX"/>
        </w:rPr>
        <w:t xml:space="preserve">no era obligación de la extinta Comisión Estatal Electoral la conservación de </w:t>
      </w:r>
      <w:r w:rsidR="006E3616">
        <w:rPr>
          <w:rFonts w:ascii="Arial" w:hAnsi="Arial" w:cs="Arial"/>
          <w:lang w:eastAsia="es-MX"/>
        </w:rPr>
        <w:t>los resultados, por lo que dichos</w:t>
      </w:r>
      <w:r w:rsidR="005E46E0">
        <w:rPr>
          <w:rFonts w:ascii="Arial" w:hAnsi="Arial" w:cs="Arial"/>
          <w:lang w:eastAsia="es-MX"/>
        </w:rPr>
        <w:t xml:space="preserve"> </w:t>
      </w:r>
      <w:r w:rsidR="006E3616">
        <w:rPr>
          <w:rFonts w:ascii="Arial" w:hAnsi="Arial" w:cs="Arial"/>
          <w:lang w:eastAsia="es-MX"/>
        </w:rPr>
        <w:t xml:space="preserve">datos </w:t>
      </w:r>
      <w:r w:rsidR="00E87A0B">
        <w:rPr>
          <w:rFonts w:ascii="Arial" w:hAnsi="Arial" w:cs="Arial"/>
          <w:lang w:eastAsia="es-MX"/>
        </w:rPr>
        <w:t>no obraba</w:t>
      </w:r>
      <w:r w:rsidR="00074FA5">
        <w:rPr>
          <w:rFonts w:ascii="Arial" w:hAnsi="Arial" w:cs="Arial"/>
          <w:lang w:eastAsia="es-MX"/>
        </w:rPr>
        <w:t>n</w:t>
      </w:r>
      <w:r w:rsidR="00E87A0B">
        <w:rPr>
          <w:rFonts w:ascii="Arial" w:hAnsi="Arial" w:cs="Arial"/>
          <w:lang w:eastAsia="es-MX"/>
        </w:rPr>
        <w:t xml:space="preserve"> en sus archivos. </w:t>
      </w:r>
    </w:p>
    <w:p w:rsidR="00E87A0B" w:rsidRDefault="00E87A0B" w:rsidP="001F1A5C">
      <w:pPr>
        <w:widowControl w:val="0"/>
        <w:kinsoku w:val="0"/>
        <w:overflowPunct w:val="0"/>
        <w:autoSpaceDE w:val="0"/>
        <w:autoSpaceDN w:val="0"/>
        <w:adjustRightInd w:val="0"/>
        <w:rPr>
          <w:rFonts w:ascii="Arial" w:hAnsi="Arial" w:cs="Arial"/>
          <w:lang w:eastAsia="es-MX"/>
        </w:rPr>
      </w:pPr>
    </w:p>
    <w:p w:rsidR="00AA7D69" w:rsidRDefault="00AA7D69" w:rsidP="00AA7D69">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principio, el IVAI </w:t>
      </w:r>
      <w:r w:rsidR="006E3616">
        <w:rPr>
          <w:rFonts w:ascii="Arial" w:hAnsi="Arial" w:cs="Arial"/>
          <w:lang w:eastAsia="es-MX"/>
        </w:rPr>
        <w:t xml:space="preserve">determinó que lo solicitado correspondía a </w:t>
      </w:r>
      <w:r w:rsidR="006E3616" w:rsidRPr="005E46E0">
        <w:rPr>
          <w:rFonts w:ascii="Arial" w:hAnsi="Arial" w:cs="Arial"/>
          <w:lang w:eastAsia="es-MX"/>
        </w:rPr>
        <w:t xml:space="preserve">una obligación de transparencia </w:t>
      </w:r>
      <w:r w:rsidR="006E3616">
        <w:rPr>
          <w:rFonts w:ascii="Arial" w:hAnsi="Arial" w:cs="Arial"/>
          <w:lang w:eastAsia="es-MX"/>
        </w:rPr>
        <w:t xml:space="preserve">de </w:t>
      </w:r>
      <w:r w:rsidR="006E3616" w:rsidRPr="005E46E0">
        <w:rPr>
          <w:rFonts w:ascii="Arial" w:hAnsi="Arial" w:cs="Arial"/>
          <w:lang w:eastAsia="es-MX"/>
        </w:rPr>
        <w:t>las autoridades electorales</w:t>
      </w:r>
      <w:r w:rsidR="006E3616">
        <w:rPr>
          <w:rFonts w:ascii="Arial" w:hAnsi="Arial" w:cs="Arial"/>
          <w:lang w:eastAsia="es-MX"/>
        </w:rPr>
        <w:t xml:space="preserve"> y </w:t>
      </w:r>
      <w:r>
        <w:rPr>
          <w:rFonts w:ascii="Arial" w:hAnsi="Arial" w:cs="Arial"/>
          <w:lang w:eastAsia="es-MX"/>
        </w:rPr>
        <w:t xml:space="preserve">advirtió que en otro asunto el OPLE había proporcionado la dirección electrónica </w:t>
      </w:r>
      <w:hyperlink r:id="rId8" w:history="1">
        <w:r w:rsidRPr="009C64C2">
          <w:rPr>
            <w:rStyle w:val="Hipervnculo"/>
            <w:rFonts w:ascii="Arial" w:hAnsi="Arial" w:cs="Arial"/>
            <w:lang w:eastAsia="es-MX"/>
          </w:rPr>
          <w:t>https://oplever.org.mx/proceso1213.html</w:t>
        </w:r>
      </w:hyperlink>
      <w:r>
        <w:rPr>
          <w:rFonts w:ascii="Arial" w:hAnsi="Arial" w:cs="Arial"/>
          <w:lang w:eastAsia="es-MX"/>
        </w:rPr>
        <w:t xml:space="preserve"> para acceder a </w:t>
      </w:r>
      <w:r w:rsidRPr="008C5B33">
        <w:rPr>
          <w:rFonts w:ascii="Arial" w:hAnsi="Arial" w:cs="Arial"/>
          <w:lang w:eastAsia="es-MX"/>
        </w:rPr>
        <w:t>la estadística electoral completa de Veracruz de 2013, 2010, 2007, 2004, 2000, 1998 y 1997</w:t>
      </w:r>
      <w:r>
        <w:rPr>
          <w:rFonts w:ascii="Arial" w:hAnsi="Arial" w:cs="Arial"/>
          <w:lang w:eastAsia="es-MX"/>
        </w:rPr>
        <w:t xml:space="preserve">, año en que hubo elección municipal, por lo que se remitió al solicitante el </w:t>
      </w:r>
      <w:r w:rsidR="006E3616">
        <w:rPr>
          <w:rFonts w:ascii="Arial" w:hAnsi="Arial" w:cs="Arial"/>
          <w:lang w:eastAsia="es-MX"/>
        </w:rPr>
        <w:t xml:space="preserve">vínculo </w:t>
      </w:r>
      <w:r>
        <w:rPr>
          <w:rFonts w:ascii="Arial" w:hAnsi="Arial" w:cs="Arial"/>
          <w:lang w:eastAsia="es-MX"/>
        </w:rPr>
        <w:t>del sitio web.</w:t>
      </w:r>
    </w:p>
    <w:p w:rsidR="00AA7D69" w:rsidRDefault="00AA7D69" w:rsidP="001F1A5C">
      <w:pPr>
        <w:widowControl w:val="0"/>
        <w:kinsoku w:val="0"/>
        <w:overflowPunct w:val="0"/>
        <w:autoSpaceDE w:val="0"/>
        <w:autoSpaceDN w:val="0"/>
        <w:adjustRightInd w:val="0"/>
        <w:rPr>
          <w:rFonts w:ascii="Arial" w:hAnsi="Arial" w:cs="Arial"/>
          <w:lang w:eastAsia="es-MX"/>
        </w:rPr>
      </w:pPr>
    </w:p>
    <w:p w:rsidR="00385E2E" w:rsidRDefault="00AA7D69" w:rsidP="0035300A">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Por otro lado, los </w:t>
      </w:r>
      <w:r w:rsidR="0035300A">
        <w:rPr>
          <w:rFonts w:ascii="Arial" w:hAnsi="Arial" w:cs="Arial"/>
          <w:lang w:eastAsia="es-MX"/>
        </w:rPr>
        <w:t xml:space="preserve">comisionados analizaron que </w:t>
      </w:r>
      <w:r w:rsidR="00B47DC6">
        <w:rPr>
          <w:rFonts w:ascii="Arial" w:hAnsi="Arial" w:cs="Arial"/>
          <w:lang w:eastAsia="es-MX"/>
        </w:rPr>
        <w:t xml:space="preserve">los </w:t>
      </w:r>
      <w:r w:rsidR="00B47DC6" w:rsidRPr="0035300A">
        <w:rPr>
          <w:rFonts w:ascii="Arial" w:hAnsi="Arial" w:cs="Arial"/>
          <w:lang w:eastAsia="es-MX"/>
        </w:rPr>
        <w:t>recursos materiales, financieros, legales, resoluciones, contratos, conven</w:t>
      </w:r>
      <w:r w:rsidR="00B47DC6">
        <w:rPr>
          <w:rFonts w:ascii="Arial" w:hAnsi="Arial" w:cs="Arial"/>
          <w:lang w:eastAsia="es-MX"/>
        </w:rPr>
        <w:t>ios o actos con los que contaba</w:t>
      </w:r>
      <w:r w:rsidR="00B47DC6" w:rsidRPr="0035300A">
        <w:rPr>
          <w:rFonts w:ascii="Arial" w:hAnsi="Arial" w:cs="Arial"/>
          <w:lang w:eastAsia="es-MX"/>
        </w:rPr>
        <w:t xml:space="preserve"> en su momento</w:t>
      </w:r>
      <w:r w:rsidR="00B47DC6">
        <w:rPr>
          <w:rFonts w:ascii="Arial" w:hAnsi="Arial" w:cs="Arial"/>
          <w:lang w:eastAsia="es-MX"/>
        </w:rPr>
        <w:t xml:space="preserve"> la Comisión</w:t>
      </w:r>
      <w:r w:rsidR="00B47DC6">
        <w:rPr>
          <w:rFonts w:ascii="Arial" w:hAnsi="Arial" w:cs="Arial"/>
          <w:lang w:eastAsia="es-MX"/>
        </w:rPr>
        <w:t xml:space="preserve"> debieron </w:t>
      </w:r>
      <w:r w:rsidR="00A421C1">
        <w:rPr>
          <w:rFonts w:ascii="Arial" w:hAnsi="Arial" w:cs="Arial"/>
          <w:lang w:eastAsia="es-MX"/>
        </w:rPr>
        <w:t>pas</w:t>
      </w:r>
      <w:r w:rsidR="0009403F">
        <w:rPr>
          <w:rFonts w:ascii="Arial" w:hAnsi="Arial" w:cs="Arial"/>
          <w:lang w:eastAsia="es-MX"/>
        </w:rPr>
        <w:t>ar</w:t>
      </w:r>
      <w:r w:rsidR="00A421C1">
        <w:rPr>
          <w:rFonts w:ascii="Arial" w:hAnsi="Arial" w:cs="Arial"/>
          <w:lang w:eastAsia="es-MX"/>
        </w:rPr>
        <w:t xml:space="preserve"> a ser parte de </w:t>
      </w:r>
      <w:r w:rsidR="00B47DC6">
        <w:rPr>
          <w:rFonts w:ascii="Arial" w:hAnsi="Arial" w:cs="Arial"/>
          <w:lang w:eastAsia="es-MX"/>
        </w:rPr>
        <w:t xml:space="preserve">lo que fue posteriormente el </w:t>
      </w:r>
      <w:r w:rsidR="00AD10F1">
        <w:rPr>
          <w:rFonts w:ascii="Arial" w:hAnsi="Arial" w:cs="Arial"/>
          <w:lang w:eastAsia="es-MX"/>
        </w:rPr>
        <w:t>I</w:t>
      </w:r>
      <w:r w:rsidR="00B47DC6">
        <w:rPr>
          <w:rFonts w:ascii="Arial" w:hAnsi="Arial" w:cs="Arial"/>
          <w:lang w:eastAsia="es-MX"/>
        </w:rPr>
        <w:t>n</w:t>
      </w:r>
      <w:bookmarkStart w:id="0" w:name="_GoBack"/>
      <w:bookmarkEnd w:id="0"/>
      <w:r w:rsidR="00B47DC6">
        <w:rPr>
          <w:rFonts w:ascii="Arial" w:hAnsi="Arial" w:cs="Arial"/>
          <w:lang w:eastAsia="es-MX"/>
        </w:rPr>
        <w:t xml:space="preserve">stituto Electoral Veracruzano y los de este a su vez a lo que es hoy el OPLE. </w:t>
      </w:r>
      <w:r w:rsidR="00C31B20">
        <w:rPr>
          <w:rFonts w:ascii="Arial" w:hAnsi="Arial" w:cs="Arial"/>
          <w:lang w:eastAsia="es-MX"/>
        </w:rPr>
        <w:t xml:space="preserve">Asimismo, que </w:t>
      </w:r>
      <w:r w:rsidR="00385E2E" w:rsidRPr="005E46E0">
        <w:rPr>
          <w:rFonts w:ascii="Arial" w:hAnsi="Arial" w:cs="Arial"/>
          <w:lang w:eastAsia="es-MX"/>
        </w:rPr>
        <w:t xml:space="preserve">los resultados electorales </w:t>
      </w:r>
      <w:r w:rsidR="000C61B0">
        <w:rPr>
          <w:rFonts w:ascii="Arial" w:hAnsi="Arial" w:cs="Arial"/>
          <w:lang w:eastAsia="es-MX"/>
        </w:rPr>
        <w:t xml:space="preserve">son información histórica que </w:t>
      </w:r>
      <w:r w:rsidR="00385E2E" w:rsidRPr="005E46E0">
        <w:rPr>
          <w:rFonts w:ascii="Arial" w:hAnsi="Arial" w:cs="Arial"/>
          <w:lang w:eastAsia="es-MX"/>
        </w:rPr>
        <w:t>forma parte de la memoria que los organismos electorales deben conservar</w:t>
      </w:r>
      <w:r w:rsidR="00385E2E">
        <w:rPr>
          <w:rFonts w:ascii="Arial" w:hAnsi="Arial" w:cs="Arial"/>
          <w:lang w:eastAsia="es-MX"/>
        </w:rPr>
        <w:t xml:space="preserve"> de manera permanente</w:t>
      </w:r>
      <w:r w:rsidR="00385E2E" w:rsidRPr="005E46E0">
        <w:rPr>
          <w:rFonts w:ascii="Arial" w:hAnsi="Arial" w:cs="Arial"/>
          <w:lang w:eastAsia="es-MX"/>
        </w:rPr>
        <w:t>, en virtud de que esta contiene evidencia y testimonios de las acciones del sujeto obligado</w:t>
      </w:r>
      <w:r w:rsidR="00385E2E">
        <w:rPr>
          <w:rFonts w:ascii="Arial" w:hAnsi="Arial" w:cs="Arial"/>
          <w:lang w:eastAsia="es-MX"/>
        </w:rPr>
        <w:t>.</w:t>
      </w:r>
    </w:p>
    <w:p w:rsidR="00C31B20" w:rsidRDefault="00C31B20" w:rsidP="0035300A">
      <w:pPr>
        <w:widowControl w:val="0"/>
        <w:kinsoku w:val="0"/>
        <w:overflowPunct w:val="0"/>
        <w:autoSpaceDE w:val="0"/>
        <w:autoSpaceDN w:val="0"/>
        <w:adjustRightInd w:val="0"/>
        <w:rPr>
          <w:rFonts w:ascii="Arial" w:hAnsi="Arial" w:cs="Arial"/>
          <w:lang w:eastAsia="es-MX"/>
        </w:rPr>
      </w:pPr>
    </w:p>
    <w:p w:rsidR="001C1F1A" w:rsidRDefault="001C1F1A" w:rsidP="0035300A">
      <w:pPr>
        <w:widowControl w:val="0"/>
        <w:kinsoku w:val="0"/>
        <w:overflowPunct w:val="0"/>
        <w:autoSpaceDE w:val="0"/>
        <w:autoSpaceDN w:val="0"/>
        <w:adjustRightInd w:val="0"/>
        <w:rPr>
          <w:rFonts w:ascii="Arial" w:hAnsi="Arial" w:cs="Arial"/>
          <w:lang w:eastAsia="es-MX"/>
        </w:rPr>
      </w:pPr>
    </w:p>
    <w:p w:rsidR="001C1F1A" w:rsidRDefault="001C1F1A" w:rsidP="0035300A">
      <w:pPr>
        <w:widowControl w:val="0"/>
        <w:kinsoku w:val="0"/>
        <w:overflowPunct w:val="0"/>
        <w:autoSpaceDE w:val="0"/>
        <w:autoSpaceDN w:val="0"/>
        <w:adjustRightInd w:val="0"/>
        <w:rPr>
          <w:rFonts w:ascii="Arial" w:hAnsi="Arial" w:cs="Arial"/>
          <w:lang w:eastAsia="es-MX"/>
        </w:rPr>
      </w:pPr>
    </w:p>
    <w:p w:rsidR="001C1F1A" w:rsidRDefault="001C1F1A" w:rsidP="0035300A">
      <w:pPr>
        <w:widowControl w:val="0"/>
        <w:kinsoku w:val="0"/>
        <w:overflowPunct w:val="0"/>
        <w:autoSpaceDE w:val="0"/>
        <w:autoSpaceDN w:val="0"/>
        <w:adjustRightInd w:val="0"/>
        <w:rPr>
          <w:rFonts w:ascii="Arial" w:hAnsi="Arial" w:cs="Arial"/>
          <w:lang w:eastAsia="es-MX"/>
        </w:rPr>
      </w:pPr>
    </w:p>
    <w:p w:rsidR="0035300A" w:rsidRDefault="00C31B20" w:rsidP="0035300A">
      <w:pPr>
        <w:widowControl w:val="0"/>
        <w:kinsoku w:val="0"/>
        <w:overflowPunct w:val="0"/>
        <w:autoSpaceDE w:val="0"/>
        <w:autoSpaceDN w:val="0"/>
        <w:adjustRightInd w:val="0"/>
        <w:rPr>
          <w:rFonts w:ascii="Arial" w:hAnsi="Arial" w:cs="Arial"/>
          <w:lang w:eastAsia="es-MX"/>
        </w:rPr>
      </w:pPr>
      <w:r>
        <w:rPr>
          <w:rFonts w:ascii="Arial" w:hAnsi="Arial" w:cs="Arial"/>
          <w:lang w:eastAsia="es-MX"/>
        </w:rPr>
        <w:lastRenderedPageBreak/>
        <w:t xml:space="preserve">Es por ello que ordenaron al OPLE </w:t>
      </w:r>
      <w:r w:rsidRPr="00C31B20">
        <w:rPr>
          <w:rFonts w:ascii="Arial" w:hAnsi="Arial" w:cs="Arial"/>
          <w:lang w:eastAsia="es-MX"/>
        </w:rPr>
        <w:t xml:space="preserve">realizar una nueva búsqueda exhaustiva para </w:t>
      </w:r>
      <w:r>
        <w:rPr>
          <w:rFonts w:ascii="Arial" w:hAnsi="Arial" w:cs="Arial"/>
          <w:lang w:eastAsia="es-MX"/>
        </w:rPr>
        <w:t xml:space="preserve">localizar </w:t>
      </w:r>
      <w:r w:rsidR="000C61B0">
        <w:rPr>
          <w:rFonts w:ascii="Arial" w:hAnsi="Arial" w:cs="Arial"/>
          <w:lang w:eastAsia="es-MX"/>
        </w:rPr>
        <w:t xml:space="preserve">lo </w:t>
      </w:r>
      <w:r w:rsidR="00AA7D69">
        <w:rPr>
          <w:rFonts w:ascii="Arial" w:hAnsi="Arial" w:cs="Arial"/>
          <w:lang w:eastAsia="es-MX"/>
        </w:rPr>
        <w:t>correspondiente a 1995</w:t>
      </w:r>
      <w:r>
        <w:rPr>
          <w:rFonts w:ascii="Arial" w:hAnsi="Arial" w:cs="Arial"/>
          <w:lang w:eastAsia="es-MX"/>
        </w:rPr>
        <w:t xml:space="preserve"> </w:t>
      </w:r>
      <w:r w:rsidRPr="00C31B20">
        <w:rPr>
          <w:rFonts w:ascii="Arial" w:hAnsi="Arial" w:cs="Arial"/>
          <w:lang w:eastAsia="es-MX"/>
        </w:rPr>
        <w:t xml:space="preserve">en las áreas que por sus atribuciones la pudieran poseer, y </w:t>
      </w:r>
      <w:r>
        <w:rPr>
          <w:rFonts w:ascii="Arial" w:hAnsi="Arial" w:cs="Arial"/>
          <w:lang w:eastAsia="es-MX"/>
        </w:rPr>
        <w:t xml:space="preserve">en </w:t>
      </w:r>
      <w:r w:rsidRPr="00C31B20">
        <w:rPr>
          <w:rFonts w:ascii="Arial" w:hAnsi="Arial" w:cs="Arial"/>
          <w:lang w:eastAsia="es-MX"/>
        </w:rPr>
        <w:t xml:space="preserve">caso de no localizarla, bajo su más estricta responsabilidad deberá </w:t>
      </w:r>
      <w:r w:rsidR="003F2502">
        <w:rPr>
          <w:rFonts w:ascii="Arial" w:hAnsi="Arial" w:cs="Arial"/>
          <w:lang w:eastAsia="es-MX"/>
        </w:rPr>
        <w:t xml:space="preserve">elaborar </w:t>
      </w:r>
      <w:r w:rsidRPr="00C31B20">
        <w:rPr>
          <w:rFonts w:ascii="Arial" w:hAnsi="Arial" w:cs="Arial"/>
          <w:lang w:eastAsia="es-MX"/>
        </w:rPr>
        <w:t>la declaración de inexistencia a través de su Comité de Transparencia</w:t>
      </w:r>
      <w:r>
        <w:rPr>
          <w:rFonts w:ascii="Arial" w:hAnsi="Arial" w:cs="Arial"/>
          <w:lang w:eastAsia="es-MX"/>
        </w:rPr>
        <w:t>.</w:t>
      </w:r>
    </w:p>
    <w:p w:rsidR="00385E2E" w:rsidRDefault="00385E2E" w:rsidP="0035300A">
      <w:pPr>
        <w:widowControl w:val="0"/>
        <w:kinsoku w:val="0"/>
        <w:overflowPunct w:val="0"/>
        <w:autoSpaceDE w:val="0"/>
        <w:autoSpaceDN w:val="0"/>
        <w:adjustRightInd w:val="0"/>
        <w:rPr>
          <w:rFonts w:ascii="Arial" w:hAnsi="Arial" w:cs="Arial"/>
          <w:lang w:eastAsia="es-MX"/>
        </w:rPr>
      </w:pPr>
    </w:p>
    <w:p w:rsidR="00385E2E" w:rsidRDefault="00385E2E" w:rsidP="0035300A">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Cabe mencionar que el órgano garante ordenó dar vista al contralor interno del OPLE por </w:t>
      </w:r>
      <w:r w:rsidR="006E3616">
        <w:rPr>
          <w:rFonts w:ascii="Arial" w:hAnsi="Arial" w:cs="Arial"/>
          <w:lang w:eastAsia="es-MX"/>
        </w:rPr>
        <w:t xml:space="preserve">el actuar en el que </w:t>
      </w:r>
      <w:r>
        <w:rPr>
          <w:rFonts w:ascii="Arial" w:hAnsi="Arial" w:cs="Arial"/>
          <w:lang w:eastAsia="es-MX"/>
        </w:rPr>
        <w:t xml:space="preserve">incurrió el </w:t>
      </w:r>
      <w:r w:rsidRPr="00385E2E">
        <w:rPr>
          <w:rFonts w:ascii="Arial" w:hAnsi="Arial" w:cs="Arial"/>
          <w:lang w:eastAsia="es-MX"/>
        </w:rPr>
        <w:t>Director Ejecutivo de Organización Electoral</w:t>
      </w:r>
      <w:r>
        <w:rPr>
          <w:rFonts w:ascii="Arial" w:hAnsi="Arial" w:cs="Arial"/>
          <w:lang w:eastAsia="es-MX"/>
        </w:rPr>
        <w:t xml:space="preserve"> al afirmar que no se contaba con información </w:t>
      </w:r>
      <w:r w:rsidR="001C1F1A">
        <w:rPr>
          <w:rFonts w:ascii="Arial" w:hAnsi="Arial" w:cs="Arial"/>
          <w:lang w:eastAsia="es-MX"/>
        </w:rPr>
        <w:t>del</w:t>
      </w:r>
      <w:r>
        <w:rPr>
          <w:rFonts w:ascii="Arial" w:hAnsi="Arial" w:cs="Arial"/>
          <w:lang w:eastAsia="es-MX"/>
        </w:rPr>
        <w:t xml:space="preserve"> año 1997 cuando </w:t>
      </w:r>
      <w:r w:rsidR="00443806">
        <w:rPr>
          <w:rFonts w:ascii="Arial" w:hAnsi="Arial" w:cs="Arial"/>
          <w:lang w:eastAsia="es-MX"/>
        </w:rPr>
        <w:t>incluso</w:t>
      </w:r>
      <w:r>
        <w:rPr>
          <w:rFonts w:ascii="Arial" w:hAnsi="Arial" w:cs="Arial"/>
          <w:lang w:eastAsia="es-MX"/>
        </w:rPr>
        <w:t xml:space="preserve"> fue proporcionada </w:t>
      </w:r>
      <w:r w:rsidR="002E4409">
        <w:rPr>
          <w:rFonts w:ascii="Arial" w:hAnsi="Arial" w:cs="Arial"/>
          <w:lang w:eastAsia="es-MX"/>
        </w:rPr>
        <w:t>al comparecer dentro de otro recurso de revisión.</w:t>
      </w:r>
    </w:p>
    <w:p w:rsidR="006E3616" w:rsidRDefault="006E3616" w:rsidP="00144FEF">
      <w:pPr>
        <w:rPr>
          <w:rFonts w:ascii="Arial" w:hAnsi="Arial" w:cs="Arial"/>
          <w:lang w:eastAsia="es-MX"/>
        </w:rPr>
      </w:pPr>
    </w:p>
    <w:p w:rsidR="003F2502" w:rsidRDefault="003F2502" w:rsidP="00144FEF">
      <w:pPr>
        <w:rPr>
          <w:rFonts w:ascii="Arial" w:hAnsi="Arial" w:cs="Arial"/>
          <w:lang w:eastAsia="es-MX"/>
        </w:rPr>
      </w:pPr>
      <w:r>
        <w:rPr>
          <w:rFonts w:ascii="Arial" w:hAnsi="Arial" w:cs="Arial"/>
          <w:lang w:eastAsia="es-MX"/>
        </w:rPr>
        <w:t xml:space="preserve">En otros asuntos, </w:t>
      </w:r>
      <w:r w:rsidR="001C1F1A">
        <w:rPr>
          <w:rFonts w:ascii="Arial" w:hAnsi="Arial" w:cs="Arial"/>
          <w:lang w:eastAsia="es-MX"/>
        </w:rPr>
        <w:t xml:space="preserve">el IVAI resolvió el </w:t>
      </w:r>
      <w:r>
        <w:rPr>
          <w:rFonts w:ascii="Arial" w:hAnsi="Arial" w:cs="Arial"/>
          <w:lang w:eastAsia="es-MX"/>
        </w:rPr>
        <w:t xml:space="preserve">expediente </w:t>
      </w:r>
      <w:r w:rsidRPr="003F2502">
        <w:rPr>
          <w:rFonts w:ascii="Arial" w:hAnsi="Arial" w:cs="Arial"/>
          <w:lang w:eastAsia="es-MX"/>
        </w:rPr>
        <w:t>IVAI-REV/93</w:t>
      </w:r>
      <w:r w:rsidR="001C1F1A">
        <w:rPr>
          <w:rFonts w:ascii="Arial" w:hAnsi="Arial" w:cs="Arial"/>
          <w:lang w:eastAsia="es-MX"/>
        </w:rPr>
        <w:t>6/2017/III, en el que al Partido del Trabajo (PT) le fueron solicitados los g</w:t>
      </w:r>
      <w:r w:rsidR="001C1F1A" w:rsidRPr="001C1F1A">
        <w:rPr>
          <w:rFonts w:ascii="Arial" w:hAnsi="Arial" w:cs="Arial"/>
          <w:lang w:eastAsia="es-MX"/>
        </w:rPr>
        <w:t>astos por publicidad en radio, prensa y televisión y sus respectivos comproba</w:t>
      </w:r>
      <w:r w:rsidR="001C1F1A">
        <w:rPr>
          <w:rFonts w:ascii="Arial" w:hAnsi="Arial" w:cs="Arial"/>
          <w:lang w:eastAsia="es-MX"/>
        </w:rPr>
        <w:t>ntes para la campaña de g</w:t>
      </w:r>
      <w:r w:rsidR="001C1F1A" w:rsidRPr="001C1F1A">
        <w:rPr>
          <w:rFonts w:ascii="Arial" w:hAnsi="Arial" w:cs="Arial"/>
          <w:lang w:eastAsia="es-MX"/>
        </w:rPr>
        <w:t>obernador de Veracruz 2016 y para las campañas de elección a presidentes municipales 2017</w:t>
      </w:r>
      <w:r w:rsidR="001C1F1A">
        <w:rPr>
          <w:rFonts w:ascii="Arial" w:hAnsi="Arial" w:cs="Arial"/>
          <w:lang w:eastAsia="es-MX"/>
        </w:rPr>
        <w:t>.</w:t>
      </w:r>
    </w:p>
    <w:p w:rsidR="001C1F1A" w:rsidRDefault="001C1F1A" w:rsidP="00144FEF">
      <w:pPr>
        <w:rPr>
          <w:rFonts w:ascii="Arial" w:hAnsi="Arial" w:cs="Arial"/>
          <w:lang w:eastAsia="es-MX"/>
        </w:rPr>
      </w:pPr>
    </w:p>
    <w:p w:rsidR="001C1F1A" w:rsidRDefault="00463DD0" w:rsidP="00144FEF">
      <w:pPr>
        <w:rPr>
          <w:rFonts w:ascii="Arial" w:hAnsi="Arial" w:cs="Arial"/>
          <w:lang w:eastAsia="es-MX"/>
        </w:rPr>
      </w:pPr>
      <w:r>
        <w:rPr>
          <w:rFonts w:ascii="Arial" w:hAnsi="Arial" w:cs="Arial"/>
          <w:lang w:eastAsia="es-MX"/>
        </w:rPr>
        <w:t>El</w:t>
      </w:r>
      <w:r w:rsidR="001C1F1A">
        <w:rPr>
          <w:rFonts w:ascii="Arial" w:hAnsi="Arial" w:cs="Arial"/>
          <w:lang w:eastAsia="es-MX"/>
        </w:rPr>
        <w:t xml:space="preserve"> PT informó </w:t>
      </w:r>
      <w:r w:rsidR="001C1F1A" w:rsidRPr="001C1F1A">
        <w:rPr>
          <w:rFonts w:ascii="Arial" w:hAnsi="Arial" w:cs="Arial"/>
          <w:lang w:eastAsia="es-MX"/>
        </w:rPr>
        <w:t xml:space="preserve">que por disposición Constitucional </w:t>
      </w:r>
      <w:r>
        <w:rPr>
          <w:rFonts w:ascii="Arial" w:hAnsi="Arial" w:cs="Arial"/>
          <w:lang w:eastAsia="es-MX"/>
        </w:rPr>
        <w:t xml:space="preserve">es el INE a quien atañe la administración de los </w:t>
      </w:r>
      <w:r w:rsidR="001C1F1A" w:rsidRPr="001C1F1A">
        <w:rPr>
          <w:rFonts w:ascii="Arial" w:hAnsi="Arial" w:cs="Arial"/>
          <w:lang w:eastAsia="es-MX"/>
        </w:rPr>
        <w:t>espacios publicitarios en radio y televisión</w:t>
      </w:r>
      <w:r w:rsidR="001C1F1A">
        <w:rPr>
          <w:rFonts w:ascii="Arial" w:hAnsi="Arial" w:cs="Arial"/>
          <w:lang w:eastAsia="es-MX"/>
        </w:rPr>
        <w:t xml:space="preserve"> y remitió datos sobre gastos por publicidad</w:t>
      </w:r>
      <w:r w:rsidR="001C1F1A" w:rsidRPr="001C1F1A">
        <w:rPr>
          <w:rFonts w:ascii="Arial" w:hAnsi="Arial" w:cs="Arial"/>
          <w:lang w:eastAsia="es-MX"/>
        </w:rPr>
        <w:t>; sin embargo</w:t>
      </w:r>
      <w:r w:rsidR="001C1F1A">
        <w:rPr>
          <w:rFonts w:ascii="Arial" w:hAnsi="Arial" w:cs="Arial"/>
          <w:lang w:eastAsia="es-MX"/>
        </w:rPr>
        <w:t>, para el IVAI esto resultó</w:t>
      </w:r>
      <w:r w:rsidR="001C1F1A" w:rsidRPr="001C1F1A">
        <w:rPr>
          <w:rFonts w:ascii="Arial" w:hAnsi="Arial" w:cs="Arial"/>
          <w:lang w:eastAsia="es-MX"/>
        </w:rPr>
        <w:t xml:space="preserve"> insuficiente</w:t>
      </w:r>
      <w:r>
        <w:rPr>
          <w:rFonts w:ascii="Arial" w:hAnsi="Arial" w:cs="Arial"/>
          <w:lang w:eastAsia="es-MX"/>
        </w:rPr>
        <w:t xml:space="preserve"> ya que </w:t>
      </w:r>
      <w:r w:rsidR="009963AA">
        <w:rPr>
          <w:rFonts w:ascii="Arial" w:hAnsi="Arial" w:cs="Arial"/>
          <w:lang w:eastAsia="es-MX"/>
        </w:rPr>
        <w:t xml:space="preserve">solo se refirió a los </w:t>
      </w:r>
      <w:r w:rsidR="001C1F1A" w:rsidRPr="001C1F1A">
        <w:rPr>
          <w:rFonts w:ascii="Arial" w:hAnsi="Arial" w:cs="Arial"/>
          <w:lang w:eastAsia="es-MX"/>
        </w:rPr>
        <w:t>de prensa y omitió los generados por la producción</w:t>
      </w:r>
      <w:r>
        <w:rPr>
          <w:rFonts w:ascii="Arial" w:hAnsi="Arial" w:cs="Arial"/>
          <w:lang w:eastAsia="es-MX"/>
        </w:rPr>
        <w:t xml:space="preserve"> de spots de radio y televisión,</w:t>
      </w:r>
      <w:r w:rsidR="001C1F1A" w:rsidRPr="001C1F1A">
        <w:rPr>
          <w:rFonts w:ascii="Arial" w:hAnsi="Arial" w:cs="Arial"/>
          <w:lang w:eastAsia="es-MX"/>
        </w:rPr>
        <w:t xml:space="preserve"> mismos </w:t>
      </w:r>
      <w:r>
        <w:rPr>
          <w:rFonts w:ascii="Arial" w:hAnsi="Arial" w:cs="Arial"/>
          <w:lang w:eastAsia="es-MX"/>
        </w:rPr>
        <w:t>que deben</w:t>
      </w:r>
      <w:r w:rsidR="001C1F1A" w:rsidRPr="001C1F1A">
        <w:rPr>
          <w:rFonts w:ascii="Arial" w:hAnsi="Arial" w:cs="Arial"/>
          <w:lang w:eastAsia="es-MX"/>
        </w:rPr>
        <w:t xml:space="preserve"> ser reportados en los informes de campaña ante la autoridad electoral de fiscalización.</w:t>
      </w:r>
    </w:p>
    <w:p w:rsidR="001C1F1A" w:rsidRDefault="001C1F1A" w:rsidP="00144FEF">
      <w:pPr>
        <w:rPr>
          <w:rFonts w:ascii="Arial" w:hAnsi="Arial" w:cs="Arial"/>
          <w:lang w:eastAsia="es-MX"/>
        </w:rPr>
      </w:pPr>
    </w:p>
    <w:p w:rsidR="009963AA" w:rsidRDefault="00917951" w:rsidP="009963AA">
      <w:pPr>
        <w:rPr>
          <w:rFonts w:ascii="Arial" w:hAnsi="Arial" w:cs="Arial"/>
          <w:lang w:eastAsia="es-MX"/>
        </w:rPr>
      </w:pPr>
      <w:r>
        <w:rPr>
          <w:rFonts w:ascii="Arial" w:hAnsi="Arial" w:cs="Arial"/>
          <w:lang w:eastAsia="es-MX"/>
        </w:rPr>
        <w:t>Por otro lado</w:t>
      </w:r>
      <w:r w:rsidR="009963AA">
        <w:rPr>
          <w:rFonts w:ascii="Arial" w:hAnsi="Arial" w:cs="Arial"/>
          <w:lang w:eastAsia="es-MX"/>
        </w:rPr>
        <w:t>, el PT adujo que los comprobantes de los gastos en prensa conforman volúmenes considerables de información por lo que los</w:t>
      </w:r>
      <w:r w:rsidR="009963AA" w:rsidRPr="009963AA">
        <w:rPr>
          <w:rFonts w:ascii="Arial" w:hAnsi="Arial" w:cs="Arial"/>
          <w:lang w:eastAsia="es-MX"/>
        </w:rPr>
        <w:t xml:space="preserve"> ponían a disposición para consulta directa para estar en posibilidades de otorgar copias </w:t>
      </w:r>
      <w:r>
        <w:rPr>
          <w:rFonts w:ascii="Arial" w:hAnsi="Arial" w:cs="Arial"/>
          <w:lang w:eastAsia="es-MX"/>
        </w:rPr>
        <w:t xml:space="preserve">o </w:t>
      </w:r>
      <w:r w:rsidR="009963AA" w:rsidRPr="009963AA">
        <w:rPr>
          <w:rFonts w:ascii="Arial" w:hAnsi="Arial" w:cs="Arial"/>
          <w:lang w:eastAsia="es-MX"/>
        </w:rPr>
        <w:t>realizar la reproducción en cualquier otro medio e indicarle, en su c</w:t>
      </w:r>
      <w:r w:rsidR="009963AA">
        <w:rPr>
          <w:rFonts w:ascii="Arial" w:hAnsi="Arial" w:cs="Arial"/>
          <w:lang w:eastAsia="es-MX"/>
        </w:rPr>
        <w:t xml:space="preserve">aso, los costos de reproducción; actuar que para el IVAI fue incorrecto pues </w:t>
      </w:r>
      <w:r>
        <w:rPr>
          <w:rFonts w:ascii="Arial" w:hAnsi="Arial" w:cs="Arial"/>
          <w:lang w:eastAsia="es-MX"/>
        </w:rPr>
        <w:t xml:space="preserve">estos </w:t>
      </w:r>
      <w:r w:rsidR="009963AA">
        <w:rPr>
          <w:rFonts w:ascii="Arial" w:hAnsi="Arial" w:cs="Arial"/>
          <w:lang w:eastAsia="es-MX"/>
        </w:rPr>
        <w:t xml:space="preserve">deben ser </w:t>
      </w:r>
      <w:r w:rsidR="009963AA" w:rsidRPr="009963AA">
        <w:rPr>
          <w:rFonts w:ascii="Arial" w:hAnsi="Arial" w:cs="Arial"/>
          <w:lang w:eastAsia="es-MX"/>
        </w:rPr>
        <w:t>proporcionad</w:t>
      </w:r>
      <w:r w:rsidR="009963AA">
        <w:rPr>
          <w:rFonts w:ascii="Arial" w:hAnsi="Arial" w:cs="Arial"/>
          <w:lang w:eastAsia="es-MX"/>
        </w:rPr>
        <w:t>os de manera electrónica</w:t>
      </w:r>
      <w:r>
        <w:rPr>
          <w:rFonts w:ascii="Arial" w:hAnsi="Arial" w:cs="Arial"/>
          <w:lang w:eastAsia="es-MX"/>
        </w:rPr>
        <w:t xml:space="preserve"> ya que </w:t>
      </w:r>
      <w:r w:rsidRPr="00917951">
        <w:rPr>
          <w:rFonts w:ascii="Arial" w:hAnsi="Arial" w:cs="Arial"/>
          <w:lang w:eastAsia="es-MX"/>
        </w:rPr>
        <w:t>todos los contribuyentes están obligados a emitir comprobantes fiscales</w:t>
      </w:r>
      <w:r>
        <w:rPr>
          <w:rFonts w:ascii="Arial" w:hAnsi="Arial" w:cs="Arial"/>
          <w:lang w:eastAsia="es-MX"/>
        </w:rPr>
        <w:t xml:space="preserve"> digitales a través de internet.</w:t>
      </w:r>
    </w:p>
    <w:p w:rsidR="009963AA" w:rsidRDefault="009963AA" w:rsidP="00144FEF">
      <w:pPr>
        <w:rPr>
          <w:rFonts w:ascii="Arial" w:hAnsi="Arial" w:cs="Arial"/>
          <w:lang w:eastAsia="es-MX"/>
        </w:rPr>
      </w:pPr>
    </w:p>
    <w:p w:rsidR="00144FEF" w:rsidRDefault="00144FEF" w:rsidP="00144FEF">
      <w:pPr>
        <w:rPr>
          <w:rFonts w:ascii="Arial" w:hAnsi="Arial" w:cs="Arial"/>
          <w:lang w:eastAsia="es-MX"/>
        </w:rPr>
      </w:pPr>
      <w:r w:rsidRPr="00194774">
        <w:rPr>
          <w:rFonts w:ascii="Arial" w:hAnsi="Arial" w:cs="Arial"/>
          <w:lang w:eastAsia="es-MX"/>
        </w:rPr>
        <w:t xml:space="preserve">En la sesión pública del día de hoy, el Instituto Veracruzano de Acceso a la Información y Protección de Datos Personales resolvió </w:t>
      </w:r>
      <w:r w:rsidR="007F59A9">
        <w:rPr>
          <w:rFonts w:ascii="Arial" w:hAnsi="Arial" w:cs="Arial"/>
          <w:lang w:eastAsia="es-MX"/>
        </w:rPr>
        <w:t>11</w:t>
      </w:r>
      <w:r w:rsidR="00CB067A">
        <w:rPr>
          <w:rFonts w:ascii="Arial" w:hAnsi="Arial" w:cs="Arial"/>
          <w:lang w:eastAsia="es-MX"/>
        </w:rPr>
        <w:t>6</w:t>
      </w:r>
      <w:r w:rsidRPr="00194774">
        <w:rPr>
          <w:rFonts w:ascii="Arial" w:hAnsi="Arial" w:cs="Arial"/>
          <w:lang w:eastAsia="es-MX"/>
        </w:rPr>
        <w:t xml:space="preserve"> </w:t>
      </w:r>
      <w:r w:rsidR="007F59A9">
        <w:rPr>
          <w:rFonts w:ascii="Arial" w:hAnsi="Arial" w:cs="Arial"/>
          <w:lang w:eastAsia="es-MX"/>
        </w:rPr>
        <w:t>recursos de revisión</w:t>
      </w:r>
      <w:r w:rsidR="00A421C1">
        <w:rPr>
          <w:rFonts w:ascii="Arial" w:hAnsi="Arial" w:cs="Arial"/>
          <w:lang w:eastAsia="es-MX"/>
        </w:rPr>
        <w:t xml:space="preserve"> en un total de 102 resoluciones</w:t>
      </w:r>
      <w:r w:rsidR="007F59A9">
        <w:rPr>
          <w:rFonts w:ascii="Arial" w:hAnsi="Arial" w:cs="Arial"/>
          <w:lang w:eastAsia="es-MX"/>
        </w:rPr>
        <w:t>, dos de ell</w:t>
      </w:r>
      <w:r w:rsidR="00A421C1">
        <w:rPr>
          <w:rFonts w:ascii="Arial" w:hAnsi="Arial" w:cs="Arial"/>
          <w:lang w:eastAsia="es-MX"/>
        </w:rPr>
        <w:t>a</w:t>
      </w:r>
      <w:r w:rsidR="007F59A9">
        <w:rPr>
          <w:rFonts w:ascii="Arial" w:hAnsi="Arial" w:cs="Arial"/>
          <w:lang w:eastAsia="es-MX"/>
        </w:rPr>
        <w:t>s sobre</w:t>
      </w:r>
      <w:r w:rsidR="001A6836">
        <w:rPr>
          <w:rFonts w:ascii="Arial" w:hAnsi="Arial" w:cs="Arial"/>
          <w:lang w:eastAsia="es-MX"/>
        </w:rPr>
        <w:t xml:space="preserve"> el derecho de</w:t>
      </w:r>
      <w:r w:rsidR="007F59A9">
        <w:rPr>
          <w:rFonts w:ascii="Arial" w:hAnsi="Arial" w:cs="Arial"/>
          <w:lang w:eastAsia="es-MX"/>
        </w:rPr>
        <w:t xml:space="preserve"> protección de datos personales.</w:t>
      </w:r>
    </w:p>
    <w:p w:rsidR="005C6799" w:rsidRDefault="005C6799" w:rsidP="00144FEF">
      <w:pPr>
        <w:rPr>
          <w:rFonts w:ascii="Arial" w:hAnsi="Arial" w:cs="Arial"/>
          <w:lang w:eastAsia="es-MX"/>
        </w:rPr>
      </w:pPr>
    </w:p>
    <w:p w:rsidR="00144FEF" w:rsidRDefault="00144FEF" w:rsidP="00144FEF">
      <w:pPr>
        <w:rPr>
          <w:rFonts w:ascii="Arial" w:hAnsi="Arial" w:cs="Arial"/>
          <w:lang w:eastAsia="es-MX"/>
        </w:rPr>
      </w:pPr>
    </w:p>
    <w:p w:rsidR="00144FEF" w:rsidRDefault="00144FEF" w:rsidP="00144FEF">
      <w:pPr>
        <w:jc w:val="center"/>
        <w:rPr>
          <w:rFonts w:ascii="Arial" w:hAnsi="Arial" w:cs="Arial"/>
          <w:lang w:eastAsia="es-MX"/>
        </w:rPr>
      </w:pPr>
      <w:r w:rsidRPr="009B1781">
        <w:rPr>
          <w:rFonts w:ascii="Arial" w:hAnsi="Arial" w:cs="Arial"/>
          <w:b/>
          <w:lang w:eastAsia="es-MX"/>
        </w:rPr>
        <w:t>---000---</w:t>
      </w:r>
    </w:p>
    <w:sectPr w:rsidR="00144FEF"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DC" w:rsidRDefault="000338DC" w:rsidP="00E418E4">
      <w:r>
        <w:separator/>
      </w:r>
    </w:p>
  </w:endnote>
  <w:endnote w:type="continuationSeparator" w:id="0">
    <w:p w:rsidR="000338DC" w:rsidRDefault="000338DC"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7E0821">
    <w:pPr>
      <w:pStyle w:val="Piedepgina"/>
      <w:jc w:val="right"/>
    </w:pPr>
    <w:r>
      <w:fldChar w:fldCharType="begin"/>
    </w:r>
    <w:r w:rsidR="00A254E0">
      <w:instrText xml:space="preserve"> PAGE   \* MERGEFORMAT </w:instrText>
    </w:r>
    <w:r>
      <w:fldChar w:fldCharType="separate"/>
    </w:r>
    <w:r w:rsidR="0009403F">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DC" w:rsidRDefault="000338DC" w:rsidP="00E418E4">
      <w:r>
        <w:separator/>
      </w:r>
    </w:p>
  </w:footnote>
  <w:footnote w:type="continuationSeparator" w:id="0">
    <w:p w:rsidR="000338DC" w:rsidRDefault="000338DC"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0338DC">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50" type="#_x0000_t202" style="position:absolute;left:0;text-align:left;margin-left:298.45pt;margin-top:.45pt;width:209.25pt;height:25.8pt;z-index:251659776;visibility:visible;mso-height-percent:200;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0338DC">
      <w:rPr>
        <w:rFonts w:ascii="Arial Narrow" w:hAnsi="Arial Narrow"/>
        <w:b/>
        <w:noProof/>
        <w:sz w:val="20"/>
        <w:szCs w:val="20"/>
        <w:lang w:eastAsia="es-MX"/>
      </w:rPr>
      <w:pict>
        <v:shape id=" 1" o:spid="_x0000_s2049" type="#_x0000_t202" style="position:absolute;left:0;text-align:left;margin-left:301.65pt;margin-top:-7.3pt;width:176.75pt;height:30.9pt;z-index:25165875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7F59A9">
      <w:rPr>
        <w:rFonts w:ascii="Arial Narrow" w:hAnsi="Arial Narrow"/>
        <w:b/>
        <w:sz w:val="20"/>
        <w:szCs w:val="20"/>
      </w:rPr>
      <w:t>30</w:t>
    </w:r>
  </w:p>
  <w:p w:rsidR="00C33AFE" w:rsidRPr="00ED0024" w:rsidRDefault="007F59A9" w:rsidP="00C33AFE">
    <w:pPr>
      <w:pStyle w:val="Encabezado"/>
      <w:rPr>
        <w:rFonts w:ascii="Arial Narrow" w:hAnsi="Arial Narrow"/>
        <w:b/>
        <w:sz w:val="20"/>
        <w:szCs w:val="20"/>
      </w:rPr>
    </w:pPr>
    <w:r>
      <w:rPr>
        <w:rFonts w:ascii="Arial Narrow" w:hAnsi="Arial Narrow"/>
        <w:b/>
        <w:sz w:val="20"/>
        <w:szCs w:val="20"/>
      </w:rPr>
      <w:t>09</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8</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66A4"/>
    <w:rsid w:val="0004672B"/>
    <w:rsid w:val="00046B44"/>
    <w:rsid w:val="00047F8F"/>
    <w:rsid w:val="000521C8"/>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158B"/>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4594"/>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1708"/>
    <w:rsid w:val="0073228B"/>
    <w:rsid w:val="007327AE"/>
    <w:rsid w:val="007332AE"/>
    <w:rsid w:val="00734758"/>
    <w:rsid w:val="00734865"/>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C33"/>
    <w:rsid w:val="008B575A"/>
    <w:rsid w:val="008B5CFC"/>
    <w:rsid w:val="008B64C9"/>
    <w:rsid w:val="008B6874"/>
    <w:rsid w:val="008B6D01"/>
    <w:rsid w:val="008B72E9"/>
    <w:rsid w:val="008B74AE"/>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3D44"/>
    <w:rsid w:val="009140EA"/>
    <w:rsid w:val="009144F3"/>
    <w:rsid w:val="009145AB"/>
    <w:rsid w:val="00914DA4"/>
    <w:rsid w:val="00915339"/>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C82"/>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D7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17D4"/>
    <w:rsid w:val="00C73CD3"/>
    <w:rsid w:val="00C74968"/>
    <w:rsid w:val="00C7572D"/>
    <w:rsid w:val="00C75E0A"/>
    <w:rsid w:val="00C75F64"/>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lever.org.mx/proceso121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2CF7A-B2FE-46CC-97A5-C2CE7908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61</cp:revision>
  <cp:lastPrinted>2017-03-23T00:31:00Z</cp:lastPrinted>
  <dcterms:created xsi:type="dcterms:W3CDTF">2017-07-04T23:25:00Z</dcterms:created>
  <dcterms:modified xsi:type="dcterms:W3CDTF">2017-08-10T03:58:00Z</dcterms:modified>
</cp:coreProperties>
</file>