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79" w:rsidRDefault="008E6CDA" w:rsidP="00BE7514">
      <w:pPr>
        <w:jc w:val="center"/>
        <w:rPr>
          <w:rFonts w:ascii="Arial" w:hAnsi="Arial" w:cs="Arial"/>
          <w:b/>
          <w:sz w:val="28"/>
          <w:szCs w:val="28"/>
          <w:lang w:eastAsia="es-MX"/>
        </w:rPr>
      </w:pPr>
      <w:r w:rsidRPr="008E6CDA">
        <w:rPr>
          <w:rFonts w:ascii="Arial" w:hAnsi="Arial" w:cs="Arial"/>
          <w:b/>
          <w:sz w:val="28"/>
          <w:szCs w:val="28"/>
          <w:lang w:eastAsia="es-MX"/>
        </w:rPr>
        <w:t xml:space="preserve">OPLE deberá </w:t>
      </w:r>
      <w:r w:rsidR="00BE7514">
        <w:rPr>
          <w:rFonts w:ascii="Arial" w:hAnsi="Arial" w:cs="Arial"/>
          <w:b/>
          <w:sz w:val="28"/>
          <w:szCs w:val="28"/>
          <w:lang w:eastAsia="es-MX"/>
        </w:rPr>
        <w:t xml:space="preserve">atender inconsistencias </w:t>
      </w:r>
      <w:r w:rsidR="0053466B">
        <w:rPr>
          <w:rFonts w:ascii="Arial" w:hAnsi="Arial" w:cs="Arial"/>
          <w:b/>
          <w:sz w:val="28"/>
          <w:szCs w:val="28"/>
          <w:lang w:eastAsia="es-MX"/>
        </w:rPr>
        <w:t>de</w:t>
      </w:r>
      <w:r w:rsidR="007E1879">
        <w:rPr>
          <w:rFonts w:ascii="Arial" w:hAnsi="Arial" w:cs="Arial"/>
          <w:b/>
          <w:sz w:val="28"/>
          <w:szCs w:val="28"/>
          <w:lang w:eastAsia="es-MX"/>
        </w:rPr>
        <w:t xml:space="preserve"> </w:t>
      </w:r>
    </w:p>
    <w:p w:rsidR="00B9637B" w:rsidRDefault="007E1879" w:rsidP="00BE7514">
      <w:pPr>
        <w:jc w:val="center"/>
        <w:rPr>
          <w:rFonts w:ascii="Arial" w:hAnsi="Arial" w:cs="Arial"/>
          <w:b/>
          <w:sz w:val="28"/>
          <w:szCs w:val="28"/>
          <w:lang w:eastAsia="es-MX"/>
        </w:rPr>
      </w:pPr>
      <w:r>
        <w:rPr>
          <w:rFonts w:ascii="Arial" w:hAnsi="Arial" w:cs="Arial"/>
          <w:b/>
          <w:sz w:val="28"/>
          <w:szCs w:val="28"/>
          <w:lang w:eastAsia="es-MX"/>
        </w:rPr>
        <w:t>respuestas a solicitudes de información</w:t>
      </w:r>
    </w:p>
    <w:p w:rsidR="00B40E67" w:rsidRDefault="00B40E67" w:rsidP="008E6CDA">
      <w:pPr>
        <w:jc w:val="center"/>
        <w:rPr>
          <w:rFonts w:ascii="Arial" w:hAnsi="Arial" w:cs="Arial"/>
          <w:b/>
          <w:sz w:val="28"/>
          <w:szCs w:val="28"/>
          <w:lang w:eastAsia="es-MX"/>
        </w:rPr>
      </w:pPr>
    </w:p>
    <w:p w:rsidR="007F6FC8" w:rsidRDefault="00B8319A" w:rsidP="00F95B68">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F95B68">
        <w:rPr>
          <w:rFonts w:ascii="Arial" w:hAnsi="Arial" w:cs="Arial"/>
          <w:lang w:eastAsia="es-MX"/>
        </w:rPr>
        <w:t>18</w:t>
      </w:r>
      <w:r w:rsidR="00CB0467" w:rsidRPr="00CB0467">
        <w:rPr>
          <w:rFonts w:ascii="Arial" w:hAnsi="Arial" w:cs="Arial"/>
          <w:lang w:eastAsia="es-MX"/>
        </w:rPr>
        <w:t xml:space="preserve"> de </w:t>
      </w:r>
      <w:r w:rsidR="008E601D">
        <w:rPr>
          <w:rFonts w:ascii="Arial" w:hAnsi="Arial" w:cs="Arial"/>
          <w:lang w:eastAsia="es-MX"/>
        </w:rPr>
        <w:t xml:space="preserve">noviembre </w:t>
      </w:r>
      <w:r w:rsidR="00CB0467" w:rsidRPr="00CB0467">
        <w:rPr>
          <w:rFonts w:ascii="Arial" w:hAnsi="Arial" w:cs="Arial"/>
          <w:lang w:eastAsia="es-MX"/>
        </w:rPr>
        <w:t xml:space="preserve">de 2015.- </w:t>
      </w:r>
      <w:r w:rsidR="003A03B9">
        <w:rPr>
          <w:rFonts w:ascii="Arial" w:hAnsi="Arial" w:cs="Arial"/>
          <w:lang w:eastAsia="es-MX"/>
        </w:rPr>
        <w:t>Luego de resolver diecisiete</w:t>
      </w:r>
      <w:r w:rsidR="00B40E67">
        <w:rPr>
          <w:rFonts w:ascii="Arial" w:hAnsi="Arial" w:cs="Arial"/>
          <w:lang w:eastAsia="es-MX"/>
        </w:rPr>
        <w:t xml:space="preserve"> </w:t>
      </w:r>
      <w:r w:rsidR="003A03B9">
        <w:rPr>
          <w:rFonts w:ascii="Arial" w:hAnsi="Arial" w:cs="Arial"/>
          <w:lang w:eastAsia="es-MX"/>
        </w:rPr>
        <w:t xml:space="preserve">recursos de revisión </w:t>
      </w:r>
      <w:r w:rsidR="003A6212">
        <w:rPr>
          <w:rFonts w:ascii="Arial" w:hAnsi="Arial" w:cs="Arial"/>
          <w:lang w:eastAsia="es-MX"/>
        </w:rPr>
        <w:t xml:space="preserve">interpuestos en contra del </w:t>
      </w:r>
      <w:r w:rsidR="008E6CDA">
        <w:rPr>
          <w:rFonts w:ascii="Arial" w:hAnsi="Arial" w:cs="Arial"/>
          <w:lang w:eastAsia="es-MX"/>
        </w:rPr>
        <w:t>Organismo Público Local (OPLE) del Estado de Veracruz</w:t>
      </w:r>
      <w:r w:rsidR="007F6FC8">
        <w:rPr>
          <w:rFonts w:ascii="Arial" w:hAnsi="Arial" w:cs="Arial"/>
          <w:lang w:eastAsia="es-MX"/>
        </w:rPr>
        <w:t xml:space="preserve">, </w:t>
      </w:r>
      <w:r w:rsidR="003A03B9">
        <w:rPr>
          <w:rFonts w:ascii="Arial" w:hAnsi="Arial" w:cs="Arial"/>
          <w:lang w:eastAsia="es-MX"/>
        </w:rPr>
        <w:t xml:space="preserve">el Instituto Veracruzano de Acceso a la Información (IVAI) </w:t>
      </w:r>
      <w:r w:rsidR="007F6FC8">
        <w:rPr>
          <w:rFonts w:ascii="Arial" w:hAnsi="Arial" w:cs="Arial"/>
          <w:lang w:eastAsia="es-MX"/>
        </w:rPr>
        <w:t>confirmó la mayoría de ellos, no obstante, encontró algunas inconsistencias que el órgano deberá atender.</w:t>
      </w:r>
    </w:p>
    <w:p w:rsidR="007F6FC8" w:rsidRDefault="007F6FC8" w:rsidP="00F95B68">
      <w:pPr>
        <w:rPr>
          <w:rFonts w:ascii="Arial" w:hAnsi="Arial" w:cs="Arial"/>
          <w:lang w:eastAsia="es-MX"/>
        </w:rPr>
      </w:pPr>
    </w:p>
    <w:p w:rsidR="00E9278B" w:rsidRDefault="00E9278B" w:rsidP="00E9278B">
      <w:pPr>
        <w:rPr>
          <w:rFonts w:ascii="Arial" w:hAnsi="Arial" w:cs="Arial"/>
          <w:lang w:eastAsia="es-MX"/>
        </w:rPr>
      </w:pPr>
      <w:r>
        <w:rPr>
          <w:rFonts w:ascii="Arial" w:hAnsi="Arial" w:cs="Arial"/>
          <w:lang w:eastAsia="es-MX"/>
        </w:rPr>
        <w:t>Dado que los solicitantes consideraron que el OPLE entregaba la información de manera incompleta, presentaron los recursos de revisión ante el IVAI. El órgano de transparencia analizó que efectivamente se omitió entregar documentación que sustentara la respuesta y acreditara que se realizaron los trámites correspondientes para localizar la información</w:t>
      </w:r>
      <w:r w:rsidR="00416143">
        <w:rPr>
          <w:rFonts w:ascii="Arial" w:hAnsi="Arial" w:cs="Arial"/>
          <w:lang w:eastAsia="es-MX"/>
        </w:rPr>
        <w:t>, pues fu</w:t>
      </w:r>
      <w:r>
        <w:rPr>
          <w:rFonts w:ascii="Arial" w:hAnsi="Arial" w:cs="Arial"/>
          <w:lang w:eastAsia="es-MX"/>
        </w:rPr>
        <w:t xml:space="preserve">e </w:t>
      </w:r>
      <w:r w:rsidR="007F6FC8">
        <w:rPr>
          <w:rFonts w:ascii="Arial" w:hAnsi="Arial" w:cs="Arial"/>
          <w:lang w:eastAsia="es-MX"/>
        </w:rPr>
        <w:t xml:space="preserve">hasta la sustanciación que se </w:t>
      </w:r>
      <w:r w:rsidR="007F6FC8" w:rsidRPr="00D05C6E">
        <w:rPr>
          <w:rFonts w:ascii="Arial" w:hAnsi="Arial" w:cs="Arial"/>
          <w:lang w:eastAsia="es-MX"/>
        </w:rPr>
        <w:t>adjuntar</w:t>
      </w:r>
      <w:r w:rsidR="007F6FC8">
        <w:rPr>
          <w:rFonts w:ascii="Arial" w:hAnsi="Arial" w:cs="Arial"/>
          <w:lang w:eastAsia="es-MX"/>
        </w:rPr>
        <w:t xml:space="preserve">on </w:t>
      </w:r>
      <w:r>
        <w:rPr>
          <w:rFonts w:ascii="Arial" w:hAnsi="Arial" w:cs="Arial"/>
          <w:lang w:eastAsia="es-MX"/>
        </w:rPr>
        <w:t>dichos oficios.</w:t>
      </w:r>
    </w:p>
    <w:p w:rsidR="00E9278B" w:rsidRDefault="00E9278B" w:rsidP="007F6FC8">
      <w:pPr>
        <w:rPr>
          <w:rFonts w:ascii="Arial" w:hAnsi="Arial" w:cs="Arial"/>
          <w:lang w:eastAsia="es-MX"/>
        </w:rPr>
      </w:pPr>
    </w:p>
    <w:p w:rsidR="007F6FC8" w:rsidRDefault="00416143" w:rsidP="007F6FC8">
      <w:pPr>
        <w:rPr>
          <w:rFonts w:ascii="Arial" w:hAnsi="Arial" w:cs="Arial"/>
          <w:lang w:eastAsia="es-MX"/>
        </w:rPr>
      </w:pPr>
      <w:r>
        <w:rPr>
          <w:rFonts w:ascii="Arial" w:hAnsi="Arial" w:cs="Arial"/>
          <w:lang w:eastAsia="es-MX"/>
        </w:rPr>
        <w:t xml:space="preserve">Es así que </w:t>
      </w:r>
      <w:r w:rsidR="007F6FC8">
        <w:rPr>
          <w:rFonts w:ascii="Arial" w:hAnsi="Arial" w:cs="Arial"/>
          <w:lang w:eastAsia="es-MX"/>
        </w:rPr>
        <w:t>el IVAI exhortó</w:t>
      </w:r>
      <w:r w:rsidR="007F6FC8" w:rsidRPr="009728BD">
        <w:rPr>
          <w:rFonts w:ascii="Arial" w:hAnsi="Arial" w:cs="Arial"/>
          <w:lang w:eastAsia="es-MX"/>
        </w:rPr>
        <w:t xml:space="preserve"> a la </w:t>
      </w:r>
      <w:r w:rsidR="007F6FC8">
        <w:rPr>
          <w:rFonts w:ascii="Arial" w:hAnsi="Arial" w:cs="Arial"/>
          <w:lang w:eastAsia="es-MX"/>
        </w:rPr>
        <w:t>j</w:t>
      </w:r>
      <w:r w:rsidR="007F6FC8" w:rsidRPr="009728BD">
        <w:rPr>
          <w:rFonts w:ascii="Arial" w:hAnsi="Arial" w:cs="Arial"/>
          <w:lang w:eastAsia="es-MX"/>
        </w:rPr>
        <w:t xml:space="preserve">efa de </w:t>
      </w:r>
      <w:r w:rsidR="007F6FC8">
        <w:rPr>
          <w:rFonts w:ascii="Arial" w:hAnsi="Arial" w:cs="Arial"/>
          <w:lang w:eastAsia="es-MX"/>
        </w:rPr>
        <w:t>la U</w:t>
      </w:r>
      <w:r w:rsidR="007F6FC8" w:rsidRPr="009728BD">
        <w:rPr>
          <w:rFonts w:ascii="Arial" w:hAnsi="Arial" w:cs="Arial"/>
          <w:lang w:eastAsia="es-MX"/>
        </w:rPr>
        <w:t>nidad</w:t>
      </w:r>
      <w:r w:rsidR="007F6FC8">
        <w:rPr>
          <w:rFonts w:ascii="Arial" w:hAnsi="Arial" w:cs="Arial"/>
          <w:lang w:eastAsia="es-MX"/>
        </w:rPr>
        <w:t xml:space="preserve"> de Acceso a la Información del OPLE p</w:t>
      </w:r>
      <w:r w:rsidR="007F6FC8" w:rsidRPr="009728BD">
        <w:rPr>
          <w:rFonts w:ascii="Arial" w:hAnsi="Arial" w:cs="Arial"/>
          <w:lang w:eastAsia="es-MX"/>
        </w:rPr>
        <w:t xml:space="preserve">ara que en futuras ocasiones justifique que realizó una búsqueda exhaustiva en las áreas </w:t>
      </w:r>
      <w:r w:rsidR="007F6FC8">
        <w:rPr>
          <w:rFonts w:ascii="Arial" w:hAnsi="Arial" w:cs="Arial"/>
          <w:lang w:eastAsia="es-MX"/>
        </w:rPr>
        <w:t xml:space="preserve">que pudieran tener la información </w:t>
      </w:r>
      <w:r w:rsidR="007F6FC8" w:rsidRPr="009728BD">
        <w:rPr>
          <w:rFonts w:ascii="Arial" w:hAnsi="Arial" w:cs="Arial"/>
          <w:lang w:eastAsia="es-MX"/>
        </w:rPr>
        <w:t xml:space="preserve">y adjunte a las respuestas </w:t>
      </w:r>
      <w:r w:rsidR="007F6FC8">
        <w:rPr>
          <w:rFonts w:ascii="Arial" w:hAnsi="Arial" w:cs="Arial"/>
          <w:lang w:eastAsia="es-MX"/>
        </w:rPr>
        <w:t xml:space="preserve">el </w:t>
      </w:r>
      <w:r w:rsidR="007F6FC8" w:rsidRPr="009728BD">
        <w:rPr>
          <w:rFonts w:ascii="Arial" w:hAnsi="Arial" w:cs="Arial"/>
          <w:lang w:eastAsia="es-MX"/>
        </w:rPr>
        <w:t>soporte docum</w:t>
      </w:r>
      <w:r w:rsidR="007F6FC8">
        <w:rPr>
          <w:rFonts w:ascii="Arial" w:hAnsi="Arial" w:cs="Arial"/>
          <w:lang w:eastAsia="es-MX"/>
        </w:rPr>
        <w:t xml:space="preserve">ental. </w:t>
      </w:r>
    </w:p>
    <w:p w:rsidR="007F6FC8" w:rsidRDefault="007F6FC8" w:rsidP="00F95B68">
      <w:pPr>
        <w:rPr>
          <w:rFonts w:ascii="Arial" w:hAnsi="Arial" w:cs="Arial"/>
          <w:lang w:eastAsia="es-MX"/>
        </w:rPr>
      </w:pPr>
      <w:r>
        <w:rPr>
          <w:rFonts w:ascii="Arial" w:hAnsi="Arial" w:cs="Arial"/>
          <w:lang w:eastAsia="es-MX"/>
        </w:rPr>
        <w:t xml:space="preserve"> </w:t>
      </w:r>
    </w:p>
    <w:p w:rsidR="00975930" w:rsidRDefault="007F6FC8" w:rsidP="00F95B68">
      <w:pPr>
        <w:rPr>
          <w:rFonts w:ascii="Arial" w:hAnsi="Arial" w:cs="Arial"/>
          <w:lang w:eastAsia="es-MX"/>
        </w:rPr>
      </w:pPr>
      <w:r>
        <w:rPr>
          <w:rFonts w:ascii="Arial" w:hAnsi="Arial" w:cs="Arial"/>
          <w:lang w:eastAsia="es-MX"/>
        </w:rPr>
        <w:t xml:space="preserve">En dos de </w:t>
      </w:r>
      <w:r w:rsidR="00416143">
        <w:rPr>
          <w:rFonts w:ascii="Arial" w:hAnsi="Arial" w:cs="Arial"/>
          <w:lang w:eastAsia="es-MX"/>
        </w:rPr>
        <w:t xml:space="preserve">estos </w:t>
      </w:r>
      <w:r w:rsidR="00E9278B">
        <w:rPr>
          <w:rFonts w:ascii="Arial" w:hAnsi="Arial" w:cs="Arial"/>
          <w:lang w:eastAsia="es-MX"/>
        </w:rPr>
        <w:t>casos</w:t>
      </w:r>
      <w:r w:rsidR="00416143">
        <w:rPr>
          <w:rFonts w:ascii="Arial" w:hAnsi="Arial" w:cs="Arial"/>
          <w:lang w:eastAsia="es-MX"/>
        </w:rPr>
        <w:t xml:space="preserve"> se solicitó saber, </w:t>
      </w:r>
      <w:r w:rsidR="002F325C">
        <w:rPr>
          <w:rFonts w:ascii="Arial" w:hAnsi="Arial" w:cs="Arial"/>
          <w:lang w:eastAsia="es-MX"/>
        </w:rPr>
        <w:t>entre otras cosas</w:t>
      </w:r>
      <w:r w:rsidR="00416143">
        <w:rPr>
          <w:rFonts w:ascii="Arial" w:hAnsi="Arial" w:cs="Arial"/>
          <w:lang w:eastAsia="es-MX"/>
        </w:rPr>
        <w:t xml:space="preserve">, </w:t>
      </w:r>
      <w:r w:rsidR="00677A4C" w:rsidRPr="00677A4C">
        <w:rPr>
          <w:rFonts w:ascii="Arial" w:hAnsi="Arial" w:cs="Arial"/>
          <w:lang w:eastAsia="es-MX"/>
        </w:rPr>
        <w:t>nombre, profesión, sueldo</w:t>
      </w:r>
      <w:r w:rsidR="00977232">
        <w:rPr>
          <w:rFonts w:ascii="Arial" w:hAnsi="Arial" w:cs="Arial"/>
          <w:lang w:eastAsia="es-MX"/>
        </w:rPr>
        <w:t xml:space="preserve">, </w:t>
      </w:r>
      <w:r w:rsidR="00677A4C" w:rsidRPr="00677A4C">
        <w:rPr>
          <w:rFonts w:ascii="Arial" w:hAnsi="Arial" w:cs="Arial"/>
          <w:lang w:eastAsia="es-MX"/>
        </w:rPr>
        <w:t xml:space="preserve">prestaciones y </w:t>
      </w:r>
      <w:r w:rsidR="00677A4C">
        <w:rPr>
          <w:rFonts w:ascii="Arial" w:hAnsi="Arial" w:cs="Arial"/>
          <w:lang w:eastAsia="es-MX"/>
        </w:rPr>
        <w:t>fecha en qu</w:t>
      </w:r>
      <w:r w:rsidR="00E9278B">
        <w:rPr>
          <w:rFonts w:ascii="Arial" w:hAnsi="Arial" w:cs="Arial"/>
          <w:lang w:eastAsia="es-MX"/>
        </w:rPr>
        <w:t>e fueron contratado</w:t>
      </w:r>
      <w:r w:rsidR="00977232">
        <w:rPr>
          <w:rFonts w:ascii="Arial" w:hAnsi="Arial" w:cs="Arial"/>
          <w:lang w:eastAsia="es-MX"/>
        </w:rPr>
        <w:t xml:space="preserve">s </w:t>
      </w:r>
      <w:r w:rsidR="00E9278B">
        <w:rPr>
          <w:rFonts w:ascii="Arial" w:hAnsi="Arial" w:cs="Arial"/>
          <w:lang w:eastAsia="es-MX"/>
        </w:rPr>
        <w:t xml:space="preserve">quienes </w:t>
      </w:r>
      <w:r w:rsidR="00977232">
        <w:rPr>
          <w:rFonts w:ascii="Arial" w:hAnsi="Arial" w:cs="Arial"/>
          <w:lang w:eastAsia="es-MX"/>
        </w:rPr>
        <w:t xml:space="preserve">laboran con </w:t>
      </w:r>
      <w:r w:rsidR="00977232" w:rsidRPr="00677A4C">
        <w:rPr>
          <w:rFonts w:ascii="Arial" w:hAnsi="Arial" w:cs="Arial"/>
          <w:lang w:eastAsia="es-MX"/>
        </w:rPr>
        <w:t>l</w:t>
      </w:r>
      <w:r w:rsidR="00977232">
        <w:rPr>
          <w:rFonts w:ascii="Arial" w:hAnsi="Arial" w:cs="Arial"/>
          <w:lang w:eastAsia="es-MX"/>
        </w:rPr>
        <w:t>os siete consejeros.</w:t>
      </w:r>
      <w:r w:rsidR="00416143">
        <w:rPr>
          <w:rFonts w:ascii="Arial" w:hAnsi="Arial" w:cs="Arial"/>
          <w:lang w:eastAsia="es-MX"/>
        </w:rPr>
        <w:t xml:space="preserve"> </w:t>
      </w:r>
      <w:r w:rsidR="00F61132">
        <w:rPr>
          <w:rFonts w:ascii="Arial" w:hAnsi="Arial" w:cs="Arial"/>
          <w:lang w:eastAsia="es-MX"/>
        </w:rPr>
        <w:t>A</w:t>
      </w:r>
      <w:r w:rsidR="00A716AA">
        <w:rPr>
          <w:rFonts w:ascii="Arial" w:hAnsi="Arial" w:cs="Arial"/>
          <w:lang w:eastAsia="es-MX"/>
        </w:rPr>
        <w:t xml:space="preserve">l comparecer, el sujeto obligado adjuntó </w:t>
      </w:r>
      <w:r w:rsidR="00AD4653">
        <w:rPr>
          <w:rFonts w:ascii="Arial" w:hAnsi="Arial" w:cs="Arial"/>
          <w:lang w:eastAsia="es-MX"/>
        </w:rPr>
        <w:t>diversos documentos</w:t>
      </w:r>
      <w:r w:rsidR="00135D29">
        <w:rPr>
          <w:rFonts w:ascii="Arial" w:hAnsi="Arial" w:cs="Arial"/>
          <w:lang w:eastAsia="es-MX"/>
        </w:rPr>
        <w:t>,</w:t>
      </w:r>
      <w:r w:rsidR="00E35F6A">
        <w:rPr>
          <w:rFonts w:ascii="Arial" w:hAnsi="Arial" w:cs="Arial"/>
          <w:lang w:eastAsia="es-MX"/>
        </w:rPr>
        <w:t xml:space="preserve"> </w:t>
      </w:r>
      <w:r w:rsidR="00135D29">
        <w:rPr>
          <w:rFonts w:ascii="Arial" w:hAnsi="Arial" w:cs="Arial"/>
          <w:lang w:eastAsia="es-MX"/>
        </w:rPr>
        <w:t>s</w:t>
      </w:r>
      <w:r w:rsidR="00E35F6A">
        <w:rPr>
          <w:rFonts w:ascii="Arial" w:hAnsi="Arial" w:cs="Arial"/>
          <w:lang w:eastAsia="es-MX"/>
        </w:rPr>
        <w:t>in embargo, en un</w:t>
      </w:r>
      <w:r w:rsidR="00416143">
        <w:rPr>
          <w:rFonts w:ascii="Arial" w:hAnsi="Arial" w:cs="Arial"/>
          <w:lang w:eastAsia="es-MX"/>
        </w:rPr>
        <w:t xml:space="preserve">o de los </w:t>
      </w:r>
      <w:r w:rsidR="00E35F6A">
        <w:rPr>
          <w:rFonts w:ascii="Arial" w:hAnsi="Arial" w:cs="Arial"/>
          <w:lang w:eastAsia="es-MX"/>
        </w:rPr>
        <w:t>expediente</w:t>
      </w:r>
      <w:r w:rsidR="00416143">
        <w:rPr>
          <w:rFonts w:ascii="Arial" w:hAnsi="Arial" w:cs="Arial"/>
          <w:lang w:eastAsia="es-MX"/>
        </w:rPr>
        <w:t>s</w:t>
      </w:r>
      <w:r w:rsidR="00E35F6A">
        <w:rPr>
          <w:rFonts w:ascii="Arial" w:hAnsi="Arial" w:cs="Arial"/>
          <w:lang w:eastAsia="es-MX"/>
        </w:rPr>
        <w:t xml:space="preserve"> obra oficio del </w:t>
      </w:r>
      <w:r w:rsidR="00997E77">
        <w:rPr>
          <w:rFonts w:ascii="Arial" w:hAnsi="Arial" w:cs="Arial"/>
          <w:lang w:eastAsia="es-MX"/>
        </w:rPr>
        <w:t>director eje</w:t>
      </w:r>
      <w:r w:rsidR="00B31681">
        <w:rPr>
          <w:rFonts w:ascii="Arial" w:hAnsi="Arial" w:cs="Arial"/>
          <w:lang w:eastAsia="es-MX"/>
        </w:rPr>
        <w:t xml:space="preserve">cutivo de Administración donde refiere que con el consejero presidente se </w:t>
      </w:r>
      <w:r w:rsidR="00B503DB">
        <w:rPr>
          <w:rFonts w:ascii="Arial" w:hAnsi="Arial" w:cs="Arial"/>
          <w:lang w:eastAsia="es-MX"/>
        </w:rPr>
        <w:t>enc</w:t>
      </w:r>
      <w:r w:rsidR="003E02DF">
        <w:rPr>
          <w:rFonts w:ascii="Arial" w:hAnsi="Arial" w:cs="Arial"/>
          <w:lang w:eastAsia="es-MX"/>
        </w:rPr>
        <w:t xml:space="preserve">uentran </w:t>
      </w:r>
      <w:r w:rsidR="00E35F6A">
        <w:rPr>
          <w:rFonts w:ascii="Arial" w:hAnsi="Arial" w:cs="Arial"/>
          <w:lang w:eastAsia="es-MX"/>
        </w:rPr>
        <w:t xml:space="preserve">adscritas cinco personas, mientras que en </w:t>
      </w:r>
      <w:r w:rsidR="00135D29">
        <w:rPr>
          <w:rFonts w:ascii="Arial" w:hAnsi="Arial" w:cs="Arial"/>
          <w:lang w:eastAsia="es-MX"/>
        </w:rPr>
        <w:t xml:space="preserve">el </w:t>
      </w:r>
      <w:r w:rsidR="00E35F6A">
        <w:rPr>
          <w:rFonts w:ascii="Arial" w:hAnsi="Arial" w:cs="Arial"/>
          <w:lang w:eastAsia="es-MX"/>
        </w:rPr>
        <w:t>otro</w:t>
      </w:r>
      <w:r w:rsidR="00416143">
        <w:rPr>
          <w:rFonts w:ascii="Arial" w:hAnsi="Arial" w:cs="Arial"/>
          <w:lang w:eastAsia="es-MX"/>
        </w:rPr>
        <w:t xml:space="preserve"> </w:t>
      </w:r>
      <w:r w:rsidR="00237E85">
        <w:rPr>
          <w:rFonts w:ascii="Arial" w:hAnsi="Arial" w:cs="Arial"/>
          <w:lang w:eastAsia="es-MX"/>
        </w:rPr>
        <w:t xml:space="preserve">menciona seis. </w:t>
      </w:r>
    </w:p>
    <w:p w:rsidR="00237E85" w:rsidRDefault="00237E85" w:rsidP="00F95B68">
      <w:pPr>
        <w:rPr>
          <w:rFonts w:ascii="Arial" w:hAnsi="Arial" w:cs="Arial"/>
          <w:lang w:eastAsia="es-MX"/>
        </w:rPr>
      </w:pPr>
    </w:p>
    <w:p w:rsidR="00DD1973" w:rsidRDefault="00135D29" w:rsidP="00F95B68">
      <w:pPr>
        <w:rPr>
          <w:rFonts w:ascii="Arial" w:hAnsi="Arial" w:cs="Arial"/>
          <w:lang w:eastAsia="es-MX"/>
        </w:rPr>
      </w:pPr>
      <w:r>
        <w:rPr>
          <w:rFonts w:ascii="Arial" w:hAnsi="Arial" w:cs="Arial"/>
          <w:lang w:eastAsia="es-MX"/>
        </w:rPr>
        <w:t>Por otro lado</w:t>
      </w:r>
      <w:r w:rsidR="00237E85">
        <w:rPr>
          <w:rFonts w:ascii="Arial" w:hAnsi="Arial" w:cs="Arial"/>
          <w:lang w:eastAsia="es-MX"/>
        </w:rPr>
        <w:t xml:space="preserve">, </w:t>
      </w:r>
      <w:r w:rsidR="00B46FBB">
        <w:rPr>
          <w:rFonts w:ascii="Arial" w:hAnsi="Arial" w:cs="Arial"/>
          <w:lang w:eastAsia="es-MX"/>
        </w:rPr>
        <w:t>to</w:t>
      </w:r>
      <w:r w:rsidR="00975930">
        <w:rPr>
          <w:rFonts w:ascii="Arial" w:hAnsi="Arial" w:cs="Arial"/>
          <w:lang w:eastAsia="es-MX"/>
        </w:rPr>
        <w:t xml:space="preserve">da vez que </w:t>
      </w:r>
      <w:r w:rsidR="0086470D">
        <w:rPr>
          <w:rFonts w:ascii="Arial" w:hAnsi="Arial" w:cs="Arial"/>
          <w:lang w:eastAsia="es-MX"/>
        </w:rPr>
        <w:t xml:space="preserve">se trata de </w:t>
      </w:r>
      <w:r w:rsidR="00975930">
        <w:rPr>
          <w:rFonts w:ascii="Arial" w:hAnsi="Arial" w:cs="Arial"/>
          <w:lang w:eastAsia="es-MX"/>
        </w:rPr>
        <w:t xml:space="preserve">obligaciones de transparencia y en su respuesta </w:t>
      </w:r>
      <w:r w:rsidR="0086470D">
        <w:rPr>
          <w:rFonts w:ascii="Arial" w:hAnsi="Arial" w:cs="Arial"/>
          <w:lang w:eastAsia="es-MX"/>
        </w:rPr>
        <w:t xml:space="preserve">inicial </w:t>
      </w:r>
      <w:r w:rsidR="00F61132">
        <w:rPr>
          <w:rFonts w:ascii="Arial" w:hAnsi="Arial" w:cs="Arial"/>
          <w:lang w:eastAsia="es-MX"/>
        </w:rPr>
        <w:t xml:space="preserve">el ente obligado </w:t>
      </w:r>
      <w:r>
        <w:rPr>
          <w:rFonts w:ascii="Arial" w:hAnsi="Arial" w:cs="Arial"/>
          <w:lang w:eastAsia="es-MX"/>
        </w:rPr>
        <w:t>dio</w:t>
      </w:r>
      <w:r w:rsidR="00F61132" w:rsidRPr="00BE7514">
        <w:rPr>
          <w:rFonts w:ascii="Arial" w:hAnsi="Arial" w:cs="Arial"/>
          <w:lang w:eastAsia="es-MX"/>
        </w:rPr>
        <w:t xml:space="preserve"> </w:t>
      </w:r>
      <w:r w:rsidR="00975930" w:rsidRPr="00BE7514">
        <w:rPr>
          <w:rFonts w:ascii="Arial" w:hAnsi="Arial" w:cs="Arial"/>
          <w:lang w:eastAsia="es-MX"/>
        </w:rPr>
        <w:t xml:space="preserve">un vínculo electrónico, el IVAI </w:t>
      </w:r>
      <w:r w:rsidR="0086470D" w:rsidRPr="00BE7514">
        <w:rPr>
          <w:rFonts w:ascii="Arial" w:hAnsi="Arial" w:cs="Arial"/>
          <w:lang w:eastAsia="es-MX"/>
        </w:rPr>
        <w:t>hizo</w:t>
      </w:r>
      <w:r w:rsidR="00975930">
        <w:rPr>
          <w:rFonts w:ascii="Arial" w:hAnsi="Arial" w:cs="Arial"/>
          <w:lang w:eastAsia="es-MX"/>
        </w:rPr>
        <w:t xml:space="preserve"> una diligencia de verificación encontrando </w:t>
      </w:r>
      <w:r>
        <w:rPr>
          <w:rFonts w:ascii="Arial" w:hAnsi="Arial" w:cs="Arial"/>
          <w:lang w:eastAsia="es-MX"/>
        </w:rPr>
        <w:t xml:space="preserve">otra </w:t>
      </w:r>
      <w:r w:rsidR="00D267DC">
        <w:rPr>
          <w:rFonts w:ascii="Arial" w:hAnsi="Arial" w:cs="Arial"/>
          <w:lang w:eastAsia="es-MX"/>
        </w:rPr>
        <w:t xml:space="preserve">inconsistencia, ya </w:t>
      </w:r>
      <w:r w:rsidR="00975930">
        <w:rPr>
          <w:rFonts w:ascii="Arial" w:hAnsi="Arial" w:cs="Arial"/>
          <w:lang w:eastAsia="es-MX"/>
        </w:rPr>
        <w:t xml:space="preserve">que </w:t>
      </w:r>
      <w:r w:rsidR="005452ED">
        <w:rPr>
          <w:rFonts w:ascii="Arial" w:hAnsi="Arial" w:cs="Arial"/>
          <w:lang w:eastAsia="es-MX"/>
        </w:rPr>
        <w:t xml:space="preserve">se </w:t>
      </w:r>
      <w:r w:rsidR="00B46FBB">
        <w:rPr>
          <w:rFonts w:ascii="Arial" w:hAnsi="Arial" w:cs="Arial"/>
          <w:lang w:eastAsia="es-MX"/>
        </w:rPr>
        <w:t xml:space="preserve">menciona </w:t>
      </w:r>
      <w:r w:rsidR="005452ED">
        <w:rPr>
          <w:rFonts w:ascii="Arial" w:hAnsi="Arial" w:cs="Arial"/>
          <w:lang w:eastAsia="es-MX"/>
        </w:rPr>
        <w:t xml:space="preserve">que el área de Presidencia cuenta con </w:t>
      </w:r>
      <w:r w:rsidR="00557326">
        <w:rPr>
          <w:rFonts w:ascii="Arial" w:hAnsi="Arial" w:cs="Arial"/>
          <w:lang w:eastAsia="es-MX"/>
        </w:rPr>
        <w:t>siete</w:t>
      </w:r>
      <w:r w:rsidR="00B31681">
        <w:rPr>
          <w:rFonts w:ascii="Arial" w:hAnsi="Arial" w:cs="Arial"/>
          <w:lang w:eastAsia="es-MX"/>
        </w:rPr>
        <w:t xml:space="preserve"> </w:t>
      </w:r>
      <w:r w:rsidR="00522E3E">
        <w:rPr>
          <w:rFonts w:ascii="Arial" w:hAnsi="Arial" w:cs="Arial"/>
          <w:lang w:eastAsia="es-MX"/>
        </w:rPr>
        <w:t xml:space="preserve">plazas, </w:t>
      </w:r>
      <w:r w:rsidR="00557326">
        <w:rPr>
          <w:rFonts w:ascii="Arial" w:hAnsi="Arial" w:cs="Arial"/>
          <w:lang w:eastAsia="es-MX"/>
        </w:rPr>
        <w:t xml:space="preserve">sin </w:t>
      </w:r>
      <w:r w:rsidR="0086470D">
        <w:rPr>
          <w:rFonts w:ascii="Arial" w:hAnsi="Arial" w:cs="Arial"/>
          <w:lang w:eastAsia="es-MX"/>
        </w:rPr>
        <w:t>incluir</w:t>
      </w:r>
      <w:r w:rsidR="00557326">
        <w:rPr>
          <w:rFonts w:ascii="Arial" w:hAnsi="Arial" w:cs="Arial"/>
          <w:lang w:eastAsia="es-MX"/>
        </w:rPr>
        <w:t xml:space="preserve"> </w:t>
      </w:r>
      <w:r w:rsidR="00AC141A">
        <w:rPr>
          <w:rFonts w:ascii="Arial" w:hAnsi="Arial" w:cs="Arial"/>
          <w:lang w:eastAsia="es-MX"/>
        </w:rPr>
        <w:t>a</w:t>
      </w:r>
      <w:r w:rsidR="00522E3E">
        <w:rPr>
          <w:rFonts w:ascii="Arial" w:hAnsi="Arial" w:cs="Arial"/>
          <w:lang w:eastAsia="es-MX"/>
        </w:rPr>
        <w:t>l presidente.</w:t>
      </w:r>
    </w:p>
    <w:p w:rsidR="00B31681" w:rsidRDefault="00B31681" w:rsidP="00F95B68">
      <w:pPr>
        <w:rPr>
          <w:rFonts w:ascii="Arial" w:hAnsi="Arial" w:cs="Arial"/>
          <w:lang w:eastAsia="es-MX"/>
        </w:rPr>
      </w:pPr>
    </w:p>
    <w:p w:rsidR="00803206" w:rsidRDefault="00161900" w:rsidP="00803206">
      <w:pPr>
        <w:rPr>
          <w:rFonts w:ascii="Arial" w:hAnsi="Arial" w:cs="Arial"/>
          <w:lang w:eastAsia="es-MX"/>
        </w:rPr>
      </w:pPr>
      <w:r>
        <w:rPr>
          <w:rFonts w:ascii="Arial" w:hAnsi="Arial" w:cs="Arial"/>
          <w:lang w:eastAsia="es-MX"/>
        </w:rPr>
        <w:t>No obstante, d</w:t>
      </w:r>
      <w:r w:rsidR="00A429E2">
        <w:rPr>
          <w:rFonts w:ascii="Arial" w:hAnsi="Arial" w:cs="Arial"/>
          <w:lang w:eastAsia="es-MX"/>
        </w:rPr>
        <w:t xml:space="preserve">urante la sustanciación del asunto, </w:t>
      </w:r>
      <w:r w:rsidR="00803206" w:rsidRPr="00803206">
        <w:rPr>
          <w:rFonts w:ascii="Arial" w:hAnsi="Arial" w:cs="Arial"/>
          <w:lang w:eastAsia="es-MX"/>
        </w:rPr>
        <w:t xml:space="preserve">se </w:t>
      </w:r>
      <w:r w:rsidR="00997E77">
        <w:rPr>
          <w:rFonts w:ascii="Arial" w:hAnsi="Arial" w:cs="Arial"/>
          <w:lang w:eastAsia="es-MX"/>
        </w:rPr>
        <w:t xml:space="preserve">recibió </w:t>
      </w:r>
      <w:r w:rsidR="00803206" w:rsidRPr="00803206">
        <w:rPr>
          <w:rFonts w:ascii="Arial" w:hAnsi="Arial" w:cs="Arial"/>
          <w:lang w:eastAsia="es-MX"/>
        </w:rPr>
        <w:t xml:space="preserve">oficio signado por </w:t>
      </w:r>
      <w:r w:rsidR="00135D29">
        <w:rPr>
          <w:rFonts w:ascii="Arial" w:hAnsi="Arial" w:cs="Arial"/>
          <w:lang w:eastAsia="es-MX"/>
        </w:rPr>
        <w:t xml:space="preserve">el </w:t>
      </w:r>
      <w:r w:rsidR="00803206" w:rsidRPr="00803206">
        <w:rPr>
          <w:rFonts w:ascii="Arial" w:hAnsi="Arial" w:cs="Arial"/>
          <w:lang w:eastAsia="es-MX"/>
        </w:rPr>
        <w:t xml:space="preserve">director </w:t>
      </w:r>
      <w:r w:rsidR="00135D29">
        <w:rPr>
          <w:rFonts w:ascii="Arial" w:hAnsi="Arial" w:cs="Arial"/>
          <w:lang w:eastAsia="es-MX"/>
        </w:rPr>
        <w:t xml:space="preserve">mencionado </w:t>
      </w:r>
      <w:r w:rsidR="00C95D7F">
        <w:rPr>
          <w:rFonts w:ascii="Arial" w:hAnsi="Arial" w:cs="Arial"/>
          <w:lang w:eastAsia="es-MX"/>
        </w:rPr>
        <w:t xml:space="preserve">refiriendo </w:t>
      </w:r>
      <w:r w:rsidR="00803206" w:rsidRPr="00803206">
        <w:rPr>
          <w:rFonts w:ascii="Arial" w:hAnsi="Arial" w:cs="Arial"/>
          <w:lang w:eastAsia="es-MX"/>
        </w:rPr>
        <w:t xml:space="preserve">que </w:t>
      </w:r>
      <w:r w:rsidR="00135D29">
        <w:rPr>
          <w:rFonts w:ascii="Arial" w:hAnsi="Arial" w:cs="Arial"/>
          <w:lang w:eastAsia="es-MX"/>
        </w:rPr>
        <w:t xml:space="preserve">debido </w:t>
      </w:r>
      <w:r w:rsidR="00803206" w:rsidRPr="00803206">
        <w:rPr>
          <w:rFonts w:ascii="Arial" w:hAnsi="Arial" w:cs="Arial"/>
          <w:lang w:eastAsia="es-MX"/>
        </w:rPr>
        <w:t xml:space="preserve">a que </w:t>
      </w:r>
      <w:r>
        <w:rPr>
          <w:rFonts w:ascii="Arial" w:hAnsi="Arial" w:cs="Arial"/>
          <w:lang w:eastAsia="es-MX"/>
        </w:rPr>
        <w:t xml:space="preserve">la </w:t>
      </w:r>
      <w:r w:rsidR="00803206" w:rsidRPr="00803206">
        <w:rPr>
          <w:rFonts w:ascii="Arial" w:hAnsi="Arial" w:cs="Arial"/>
          <w:lang w:eastAsia="es-MX"/>
        </w:rPr>
        <w:t xml:space="preserve">solicitud fue recibida </w:t>
      </w:r>
      <w:r w:rsidR="00C95D7F">
        <w:rPr>
          <w:rFonts w:ascii="Arial" w:hAnsi="Arial" w:cs="Arial"/>
          <w:lang w:eastAsia="es-MX"/>
        </w:rPr>
        <w:t xml:space="preserve">a finales de septiembre, el dato de cinco personas correspondía </w:t>
      </w:r>
      <w:r w:rsidR="008644C8">
        <w:rPr>
          <w:rFonts w:ascii="Arial" w:hAnsi="Arial" w:cs="Arial"/>
          <w:lang w:eastAsia="es-MX"/>
        </w:rPr>
        <w:t xml:space="preserve">a </w:t>
      </w:r>
      <w:r w:rsidR="00A8676F">
        <w:rPr>
          <w:rFonts w:ascii="Arial" w:hAnsi="Arial" w:cs="Arial"/>
          <w:lang w:eastAsia="es-MX"/>
        </w:rPr>
        <w:t xml:space="preserve">la segunda quincena de dicho mes; y que </w:t>
      </w:r>
      <w:r w:rsidR="00803206" w:rsidRPr="00803206">
        <w:rPr>
          <w:rFonts w:ascii="Arial" w:hAnsi="Arial" w:cs="Arial"/>
          <w:lang w:eastAsia="es-MX"/>
        </w:rPr>
        <w:t>a</w:t>
      </w:r>
      <w:r w:rsidR="00A8676F">
        <w:rPr>
          <w:rFonts w:ascii="Arial" w:hAnsi="Arial" w:cs="Arial"/>
          <w:lang w:eastAsia="es-MX"/>
        </w:rPr>
        <w:t xml:space="preserve">l trece de noviembre se encontraban </w:t>
      </w:r>
      <w:r w:rsidR="00803206" w:rsidRPr="00803206">
        <w:rPr>
          <w:rFonts w:ascii="Arial" w:hAnsi="Arial" w:cs="Arial"/>
          <w:lang w:eastAsia="es-MX"/>
        </w:rPr>
        <w:t>laborando diez personas</w:t>
      </w:r>
      <w:r w:rsidR="008644C8">
        <w:rPr>
          <w:rFonts w:ascii="Arial" w:hAnsi="Arial" w:cs="Arial"/>
          <w:lang w:eastAsia="es-MX"/>
        </w:rPr>
        <w:t xml:space="preserve"> en esa área,</w:t>
      </w:r>
      <w:r w:rsidR="00803206" w:rsidRPr="00803206">
        <w:rPr>
          <w:rFonts w:ascii="Arial" w:hAnsi="Arial" w:cs="Arial"/>
          <w:lang w:eastAsia="es-MX"/>
        </w:rPr>
        <w:t xml:space="preserve"> incluido </w:t>
      </w:r>
      <w:r w:rsidR="00A8676F">
        <w:rPr>
          <w:rFonts w:ascii="Arial" w:hAnsi="Arial" w:cs="Arial"/>
          <w:lang w:eastAsia="es-MX"/>
        </w:rPr>
        <w:t>e</w:t>
      </w:r>
      <w:r w:rsidR="00803206" w:rsidRPr="00803206">
        <w:rPr>
          <w:rFonts w:ascii="Arial" w:hAnsi="Arial" w:cs="Arial"/>
          <w:lang w:eastAsia="es-MX"/>
        </w:rPr>
        <w:t xml:space="preserve">l </w:t>
      </w:r>
      <w:r w:rsidR="00A8676F">
        <w:rPr>
          <w:rFonts w:ascii="Arial" w:hAnsi="Arial" w:cs="Arial"/>
          <w:lang w:eastAsia="es-MX"/>
        </w:rPr>
        <w:t>p</w:t>
      </w:r>
      <w:r w:rsidR="00803206" w:rsidRPr="00803206">
        <w:rPr>
          <w:rFonts w:ascii="Arial" w:hAnsi="Arial" w:cs="Arial"/>
          <w:lang w:eastAsia="es-MX"/>
        </w:rPr>
        <w:t>residente</w:t>
      </w:r>
      <w:r w:rsidR="00A8676F">
        <w:rPr>
          <w:rFonts w:ascii="Arial" w:hAnsi="Arial" w:cs="Arial"/>
          <w:lang w:eastAsia="es-MX"/>
        </w:rPr>
        <w:t>:</w:t>
      </w:r>
      <w:r w:rsidR="00803206" w:rsidRPr="00803206">
        <w:rPr>
          <w:rFonts w:ascii="Arial" w:hAnsi="Arial" w:cs="Arial"/>
          <w:lang w:eastAsia="es-MX"/>
        </w:rPr>
        <w:t xml:space="preserve"> ocho en plaza de tipo permanente y dos de contrato o eventuales.</w:t>
      </w:r>
    </w:p>
    <w:p w:rsidR="00B31681" w:rsidRDefault="00B31681" w:rsidP="00F95B68">
      <w:pPr>
        <w:rPr>
          <w:rFonts w:ascii="Arial" w:hAnsi="Arial" w:cs="Arial"/>
          <w:lang w:eastAsia="es-MX"/>
        </w:rPr>
      </w:pPr>
    </w:p>
    <w:p w:rsidR="009C7FB7" w:rsidRDefault="009C7FB7" w:rsidP="00F95B68">
      <w:pPr>
        <w:rPr>
          <w:rFonts w:ascii="Arial" w:hAnsi="Arial" w:cs="Arial"/>
          <w:lang w:eastAsia="es-MX"/>
        </w:rPr>
      </w:pPr>
      <w:r>
        <w:rPr>
          <w:rFonts w:ascii="Arial" w:hAnsi="Arial" w:cs="Arial"/>
          <w:lang w:eastAsia="es-MX"/>
        </w:rPr>
        <w:t>S</w:t>
      </w:r>
      <w:r w:rsidRPr="009C7FB7">
        <w:rPr>
          <w:rFonts w:ascii="Arial" w:hAnsi="Arial" w:cs="Arial"/>
          <w:lang w:eastAsia="es-MX"/>
        </w:rPr>
        <w:t xml:space="preserve">i bien con </w:t>
      </w:r>
      <w:r>
        <w:rPr>
          <w:rFonts w:ascii="Arial" w:hAnsi="Arial" w:cs="Arial"/>
          <w:lang w:eastAsia="es-MX"/>
        </w:rPr>
        <w:t xml:space="preserve">ese </w:t>
      </w:r>
      <w:r w:rsidRPr="009C7FB7">
        <w:rPr>
          <w:rFonts w:ascii="Arial" w:hAnsi="Arial" w:cs="Arial"/>
          <w:lang w:eastAsia="es-MX"/>
        </w:rPr>
        <w:t xml:space="preserve">oficio aclaratorio </w:t>
      </w:r>
      <w:r>
        <w:rPr>
          <w:rFonts w:ascii="Arial" w:hAnsi="Arial" w:cs="Arial"/>
          <w:lang w:eastAsia="es-MX"/>
        </w:rPr>
        <w:t>l</w:t>
      </w:r>
      <w:r w:rsidR="008644C8">
        <w:rPr>
          <w:rFonts w:ascii="Arial" w:hAnsi="Arial" w:cs="Arial"/>
          <w:lang w:eastAsia="es-MX"/>
        </w:rPr>
        <w:t xml:space="preserve">a información </w:t>
      </w:r>
      <w:r w:rsidR="002C1B7D">
        <w:rPr>
          <w:rFonts w:ascii="Arial" w:hAnsi="Arial" w:cs="Arial"/>
          <w:lang w:eastAsia="es-MX"/>
        </w:rPr>
        <w:t>coincidía</w:t>
      </w:r>
      <w:r>
        <w:rPr>
          <w:rFonts w:ascii="Arial" w:hAnsi="Arial" w:cs="Arial"/>
          <w:lang w:eastAsia="es-MX"/>
        </w:rPr>
        <w:t xml:space="preserve"> con lo publicado en la página </w:t>
      </w:r>
      <w:r w:rsidRPr="009C7FB7">
        <w:rPr>
          <w:rFonts w:ascii="Arial" w:hAnsi="Arial" w:cs="Arial"/>
          <w:lang w:eastAsia="es-MX"/>
        </w:rPr>
        <w:t xml:space="preserve">por cuanto hace al personal que ocupa plaza de tipo permanente, </w:t>
      </w:r>
      <w:r w:rsidR="0086470D">
        <w:rPr>
          <w:rFonts w:ascii="Arial" w:hAnsi="Arial" w:cs="Arial"/>
          <w:lang w:eastAsia="es-MX"/>
        </w:rPr>
        <w:t xml:space="preserve">persistía </w:t>
      </w:r>
      <w:r w:rsidRPr="009C7FB7">
        <w:rPr>
          <w:rFonts w:ascii="Arial" w:hAnsi="Arial" w:cs="Arial"/>
          <w:lang w:eastAsia="es-MX"/>
        </w:rPr>
        <w:t xml:space="preserve">una discrepancia con relación a las dos plazas de contrato </w:t>
      </w:r>
      <w:r w:rsidR="008644C8">
        <w:rPr>
          <w:rFonts w:ascii="Arial" w:hAnsi="Arial" w:cs="Arial"/>
          <w:lang w:eastAsia="es-MX"/>
        </w:rPr>
        <w:t xml:space="preserve">o </w:t>
      </w:r>
      <w:r w:rsidRPr="009C7FB7">
        <w:rPr>
          <w:rFonts w:ascii="Arial" w:hAnsi="Arial" w:cs="Arial"/>
          <w:lang w:eastAsia="es-MX"/>
        </w:rPr>
        <w:t>eventuales, toda vez que no se contempla</w:t>
      </w:r>
      <w:r w:rsidR="0086470D">
        <w:rPr>
          <w:rFonts w:ascii="Arial" w:hAnsi="Arial" w:cs="Arial"/>
          <w:lang w:eastAsia="es-MX"/>
        </w:rPr>
        <w:t>ba</w:t>
      </w:r>
      <w:r w:rsidRPr="009C7FB7">
        <w:rPr>
          <w:rFonts w:ascii="Arial" w:hAnsi="Arial" w:cs="Arial"/>
          <w:lang w:eastAsia="es-MX"/>
        </w:rPr>
        <w:t xml:space="preserve"> a ninguna de ellas.</w:t>
      </w:r>
    </w:p>
    <w:p w:rsidR="009C7FB7" w:rsidRDefault="009C7FB7" w:rsidP="00F95B68">
      <w:pPr>
        <w:rPr>
          <w:rFonts w:ascii="Arial" w:hAnsi="Arial" w:cs="Arial"/>
          <w:lang w:eastAsia="es-MX"/>
        </w:rPr>
      </w:pPr>
    </w:p>
    <w:p w:rsidR="00A7503D" w:rsidRDefault="009C7FB7" w:rsidP="00A07472">
      <w:pPr>
        <w:rPr>
          <w:rFonts w:ascii="Arial" w:hAnsi="Arial" w:cs="Arial"/>
          <w:lang w:eastAsia="es-MX"/>
        </w:rPr>
      </w:pPr>
      <w:r>
        <w:rPr>
          <w:rFonts w:ascii="Arial" w:hAnsi="Arial" w:cs="Arial"/>
          <w:lang w:eastAsia="es-MX"/>
        </w:rPr>
        <w:t xml:space="preserve">Ante este panorama, </w:t>
      </w:r>
      <w:r w:rsidR="00A7503D">
        <w:rPr>
          <w:rFonts w:ascii="Arial" w:hAnsi="Arial" w:cs="Arial"/>
          <w:lang w:eastAsia="es-MX"/>
        </w:rPr>
        <w:t>los comisiona</w:t>
      </w:r>
      <w:r w:rsidR="00E31698">
        <w:rPr>
          <w:rFonts w:ascii="Arial" w:hAnsi="Arial" w:cs="Arial"/>
          <w:lang w:eastAsia="es-MX"/>
        </w:rPr>
        <w:t>d</w:t>
      </w:r>
      <w:r w:rsidR="00A7503D">
        <w:rPr>
          <w:rFonts w:ascii="Arial" w:hAnsi="Arial" w:cs="Arial"/>
          <w:lang w:eastAsia="es-MX"/>
        </w:rPr>
        <w:t xml:space="preserve">os del </w:t>
      </w:r>
      <w:r w:rsidR="002C1B7D">
        <w:rPr>
          <w:rFonts w:ascii="Arial" w:hAnsi="Arial" w:cs="Arial"/>
          <w:lang w:eastAsia="es-MX"/>
        </w:rPr>
        <w:t>IVAI</w:t>
      </w:r>
      <w:r w:rsidR="00A7503D">
        <w:rPr>
          <w:rFonts w:ascii="Arial" w:hAnsi="Arial" w:cs="Arial"/>
          <w:lang w:eastAsia="es-MX"/>
        </w:rPr>
        <w:t xml:space="preserve"> ordenaron al OPLE Veracruz que proporci</w:t>
      </w:r>
      <w:r w:rsidR="00A07472">
        <w:rPr>
          <w:rFonts w:ascii="Arial" w:hAnsi="Arial" w:cs="Arial"/>
          <w:lang w:eastAsia="es-MX"/>
        </w:rPr>
        <w:t xml:space="preserve">one el dato correcto </w:t>
      </w:r>
      <w:r w:rsidR="00232216">
        <w:rPr>
          <w:rFonts w:ascii="Arial" w:hAnsi="Arial" w:cs="Arial"/>
          <w:lang w:eastAsia="es-MX"/>
        </w:rPr>
        <w:t>y</w:t>
      </w:r>
      <w:r w:rsidR="00D81D80">
        <w:rPr>
          <w:rFonts w:ascii="Arial" w:hAnsi="Arial" w:cs="Arial"/>
          <w:lang w:eastAsia="es-MX"/>
        </w:rPr>
        <w:t>,</w:t>
      </w:r>
      <w:r w:rsidR="00232216">
        <w:rPr>
          <w:rFonts w:ascii="Arial" w:hAnsi="Arial" w:cs="Arial"/>
          <w:lang w:eastAsia="es-MX"/>
        </w:rPr>
        <w:t xml:space="preserve"> además, </w:t>
      </w:r>
      <w:r w:rsidR="00D81D80">
        <w:rPr>
          <w:rFonts w:ascii="Arial" w:hAnsi="Arial" w:cs="Arial"/>
          <w:lang w:eastAsia="es-MX"/>
        </w:rPr>
        <w:t xml:space="preserve">actualice </w:t>
      </w:r>
      <w:r w:rsidR="00A07472" w:rsidRPr="00A07472">
        <w:rPr>
          <w:rFonts w:ascii="Arial" w:hAnsi="Arial" w:cs="Arial"/>
          <w:lang w:eastAsia="es-MX"/>
        </w:rPr>
        <w:t xml:space="preserve">la información </w:t>
      </w:r>
      <w:r w:rsidR="00D81D80">
        <w:rPr>
          <w:rFonts w:ascii="Arial" w:hAnsi="Arial" w:cs="Arial"/>
          <w:lang w:eastAsia="es-MX"/>
        </w:rPr>
        <w:t>d</w:t>
      </w:r>
      <w:r w:rsidR="00A07472" w:rsidRPr="00A07472">
        <w:rPr>
          <w:rFonts w:ascii="Arial" w:hAnsi="Arial" w:cs="Arial"/>
          <w:lang w:eastAsia="es-MX"/>
        </w:rPr>
        <w:t>el portal de transparencia</w:t>
      </w:r>
      <w:r w:rsidR="00D81D80">
        <w:rPr>
          <w:rFonts w:ascii="Arial" w:hAnsi="Arial" w:cs="Arial"/>
          <w:lang w:eastAsia="es-MX"/>
        </w:rPr>
        <w:t>,</w:t>
      </w:r>
      <w:r w:rsidR="00A07472" w:rsidRPr="00A07472">
        <w:rPr>
          <w:rFonts w:ascii="Arial" w:hAnsi="Arial" w:cs="Arial"/>
          <w:lang w:eastAsia="es-MX"/>
        </w:rPr>
        <w:t xml:space="preserve"> de tal manera que </w:t>
      </w:r>
      <w:r w:rsidR="0086470D">
        <w:rPr>
          <w:rFonts w:ascii="Arial" w:hAnsi="Arial" w:cs="Arial"/>
          <w:lang w:eastAsia="es-MX"/>
        </w:rPr>
        <w:t xml:space="preserve">coincida </w:t>
      </w:r>
      <w:r w:rsidR="00D81D80">
        <w:rPr>
          <w:rFonts w:ascii="Arial" w:hAnsi="Arial" w:cs="Arial"/>
          <w:lang w:eastAsia="es-MX"/>
        </w:rPr>
        <w:t xml:space="preserve">con </w:t>
      </w:r>
      <w:r w:rsidR="00D81D80" w:rsidRPr="00A07472">
        <w:rPr>
          <w:rFonts w:ascii="Arial" w:hAnsi="Arial" w:cs="Arial"/>
          <w:lang w:eastAsia="es-MX"/>
        </w:rPr>
        <w:t xml:space="preserve">la </w:t>
      </w:r>
      <w:r w:rsidR="00D81D80">
        <w:rPr>
          <w:rFonts w:ascii="Arial" w:hAnsi="Arial" w:cs="Arial"/>
          <w:lang w:eastAsia="es-MX"/>
        </w:rPr>
        <w:t>que proporcione al solicitante</w:t>
      </w:r>
      <w:r w:rsidR="00A07472" w:rsidRPr="00A07472">
        <w:rPr>
          <w:rFonts w:ascii="Arial" w:hAnsi="Arial" w:cs="Arial"/>
          <w:lang w:eastAsia="es-MX"/>
        </w:rPr>
        <w:t xml:space="preserve">, tanto en lo relativo al personal que ocupa plaza de base como </w:t>
      </w:r>
      <w:r w:rsidR="00D81D80">
        <w:rPr>
          <w:rFonts w:ascii="Arial" w:hAnsi="Arial" w:cs="Arial"/>
          <w:lang w:eastAsia="es-MX"/>
        </w:rPr>
        <w:t xml:space="preserve">al </w:t>
      </w:r>
      <w:r w:rsidR="00A07472" w:rsidRPr="00A07472">
        <w:rPr>
          <w:rFonts w:ascii="Arial" w:hAnsi="Arial" w:cs="Arial"/>
          <w:lang w:eastAsia="es-MX"/>
        </w:rPr>
        <w:t>eventual.</w:t>
      </w:r>
    </w:p>
    <w:p w:rsidR="00C467A3" w:rsidRDefault="00C467A3" w:rsidP="00A07472">
      <w:pPr>
        <w:rPr>
          <w:rFonts w:ascii="Arial" w:hAnsi="Arial" w:cs="Arial"/>
          <w:lang w:eastAsia="es-MX"/>
        </w:rPr>
      </w:pPr>
    </w:p>
    <w:p w:rsidR="00CD312A" w:rsidRPr="00161900" w:rsidRDefault="00161900" w:rsidP="0099352C">
      <w:pPr>
        <w:rPr>
          <w:rFonts w:ascii="Arial" w:hAnsi="Arial" w:cs="Arial"/>
          <w:lang w:eastAsia="es-MX"/>
        </w:rPr>
      </w:pPr>
      <w:r>
        <w:rPr>
          <w:rFonts w:ascii="Arial" w:hAnsi="Arial" w:cs="Arial"/>
          <w:lang w:eastAsia="es-MX"/>
        </w:rPr>
        <w:t>En otro de los asuntos</w:t>
      </w:r>
      <w:r w:rsidRPr="00161900">
        <w:rPr>
          <w:rFonts w:ascii="Arial" w:hAnsi="Arial" w:cs="Arial"/>
          <w:lang w:eastAsia="es-MX"/>
        </w:rPr>
        <w:t xml:space="preserve">, </w:t>
      </w:r>
      <w:r w:rsidR="0099352C" w:rsidRPr="00161900">
        <w:rPr>
          <w:rFonts w:ascii="Arial" w:hAnsi="Arial" w:cs="Arial"/>
          <w:lang w:eastAsia="es-MX"/>
        </w:rPr>
        <w:t>relacionado con la solicitud de conocer las formas de emitir el voto</w:t>
      </w:r>
      <w:r w:rsidR="00CD312A" w:rsidRPr="00161900">
        <w:rPr>
          <w:rFonts w:ascii="Arial" w:hAnsi="Arial" w:cs="Arial"/>
          <w:lang w:eastAsia="es-MX"/>
        </w:rPr>
        <w:t xml:space="preserve"> en las boletas electorales 2015-2016</w:t>
      </w:r>
      <w:r w:rsidR="0099352C" w:rsidRPr="00161900">
        <w:rPr>
          <w:rFonts w:ascii="Arial" w:hAnsi="Arial" w:cs="Arial"/>
          <w:lang w:eastAsia="es-MX"/>
        </w:rPr>
        <w:t xml:space="preserve">, </w:t>
      </w:r>
      <w:r w:rsidR="00BE3413">
        <w:rPr>
          <w:rFonts w:ascii="Arial" w:hAnsi="Arial" w:cs="Arial"/>
          <w:lang w:eastAsia="es-MX"/>
        </w:rPr>
        <w:t xml:space="preserve">el OPLE </w:t>
      </w:r>
      <w:r w:rsidR="00CD312A" w:rsidRPr="00161900">
        <w:rPr>
          <w:rFonts w:ascii="Arial" w:hAnsi="Arial" w:cs="Arial"/>
          <w:lang w:eastAsia="es-MX"/>
        </w:rPr>
        <w:t xml:space="preserve">remitió oficio de la directora ejecutiva de Asuntos Jurídicos </w:t>
      </w:r>
      <w:r w:rsidR="00447805" w:rsidRPr="00161900">
        <w:rPr>
          <w:rFonts w:ascii="Arial" w:hAnsi="Arial" w:cs="Arial"/>
          <w:lang w:eastAsia="es-MX"/>
        </w:rPr>
        <w:t xml:space="preserve">donde afirma </w:t>
      </w:r>
      <w:r w:rsidR="00CD312A" w:rsidRPr="00161900">
        <w:rPr>
          <w:rFonts w:ascii="Arial" w:hAnsi="Arial" w:cs="Arial"/>
          <w:lang w:eastAsia="es-MX"/>
        </w:rPr>
        <w:t xml:space="preserve">no </w:t>
      </w:r>
      <w:r w:rsidR="00447805" w:rsidRPr="00161900">
        <w:rPr>
          <w:rFonts w:ascii="Arial" w:hAnsi="Arial" w:cs="Arial"/>
          <w:lang w:eastAsia="es-MX"/>
        </w:rPr>
        <w:t xml:space="preserve">contar </w:t>
      </w:r>
      <w:r w:rsidR="00CD312A" w:rsidRPr="00161900">
        <w:rPr>
          <w:rFonts w:ascii="Arial" w:hAnsi="Arial" w:cs="Arial"/>
          <w:lang w:eastAsia="es-MX"/>
        </w:rPr>
        <w:t xml:space="preserve">con documento que </w:t>
      </w:r>
      <w:r w:rsidRPr="00161900">
        <w:rPr>
          <w:rFonts w:ascii="Arial" w:hAnsi="Arial" w:cs="Arial"/>
          <w:lang w:eastAsia="es-MX"/>
        </w:rPr>
        <w:t xml:space="preserve">contenga </w:t>
      </w:r>
      <w:r w:rsidR="00BE3413">
        <w:rPr>
          <w:rFonts w:ascii="Arial" w:hAnsi="Arial" w:cs="Arial"/>
          <w:lang w:eastAsia="es-MX"/>
        </w:rPr>
        <w:t xml:space="preserve">la </w:t>
      </w:r>
      <w:r w:rsidR="00CD312A" w:rsidRPr="00161900">
        <w:rPr>
          <w:rFonts w:ascii="Arial" w:hAnsi="Arial" w:cs="Arial"/>
          <w:lang w:eastAsia="es-MX"/>
        </w:rPr>
        <w:t>información</w:t>
      </w:r>
      <w:r w:rsidR="00447805" w:rsidRPr="00161900">
        <w:rPr>
          <w:rFonts w:ascii="Arial" w:hAnsi="Arial" w:cs="Arial"/>
          <w:lang w:eastAsia="es-MX"/>
        </w:rPr>
        <w:t xml:space="preserve"> y remite</w:t>
      </w:r>
      <w:r w:rsidR="00CD312A" w:rsidRPr="00161900">
        <w:rPr>
          <w:rFonts w:ascii="Arial" w:hAnsi="Arial" w:cs="Arial"/>
          <w:lang w:eastAsia="es-MX"/>
        </w:rPr>
        <w:t xml:space="preserve"> versión digital de un curso </w:t>
      </w:r>
      <w:r w:rsidR="00447805" w:rsidRPr="00161900">
        <w:rPr>
          <w:rFonts w:ascii="Arial" w:hAnsi="Arial" w:cs="Arial"/>
          <w:lang w:eastAsia="es-MX"/>
        </w:rPr>
        <w:t xml:space="preserve">sobre </w:t>
      </w:r>
      <w:r w:rsidR="00CD312A" w:rsidRPr="00161900">
        <w:rPr>
          <w:rFonts w:ascii="Arial" w:hAnsi="Arial" w:cs="Arial"/>
          <w:lang w:eastAsia="es-MX"/>
        </w:rPr>
        <w:t xml:space="preserve">sesiones de cómputo y recuento de votos para el proceso electoral 2012-2013, </w:t>
      </w:r>
      <w:r w:rsidR="00447805" w:rsidRPr="00161900">
        <w:rPr>
          <w:rFonts w:ascii="Arial" w:hAnsi="Arial" w:cs="Arial"/>
          <w:lang w:eastAsia="es-MX"/>
        </w:rPr>
        <w:t xml:space="preserve">aclarando </w:t>
      </w:r>
      <w:r w:rsidR="00CD312A" w:rsidRPr="00161900">
        <w:rPr>
          <w:rFonts w:ascii="Arial" w:hAnsi="Arial" w:cs="Arial"/>
          <w:lang w:eastAsia="es-MX"/>
        </w:rPr>
        <w:t xml:space="preserve">que dicho manual no tendrá validez en el proceso </w:t>
      </w:r>
      <w:r w:rsidR="00447805" w:rsidRPr="00161900">
        <w:rPr>
          <w:rFonts w:ascii="Arial" w:hAnsi="Arial" w:cs="Arial"/>
          <w:lang w:eastAsia="es-MX"/>
        </w:rPr>
        <w:t>solicitado</w:t>
      </w:r>
      <w:r w:rsidR="00CD312A" w:rsidRPr="00161900">
        <w:rPr>
          <w:rFonts w:ascii="Arial" w:hAnsi="Arial" w:cs="Arial"/>
          <w:lang w:eastAsia="es-MX"/>
        </w:rPr>
        <w:t>.</w:t>
      </w:r>
    </w:p>
    <w:p w:rsidR="00CD312A" w:rsidRPr="00161900" w:rsidRDefault="00CD312A" w:rsidP="0099352C">
      <w:pPr>
        <w:rPr>
          <w:rFonts w:ascii="Arial" w:hAnsi="Arial" w:cs="Arial"/>
          <w:lang w:eastAsia="es-MX"/>
        </w:rPr>
      </w:pPr>
    </w:p>
    <w:p w:rsidR="00DB725B" w:rsidRPr="00161900" w:rsidRDefault="00BE3413" w:rsidP="0099352C">
      <w:pPr>
        <w:rPr>
          <w:rFonts w:ascii="Arial" w:hAnsi="Arial" w:cs="Arial"/>
          <w:lang w:eastAsia="es-MX"/>
        </w:rPr>
      </w:pPr>
      <w:r>
        <w:rPr>
          <w:rFonts w:ascii="Arial" w:hAnsi="Arial" w:cs="Arial"/>
          <w:lang w:eastAsia="es-MX"/>
        </w:rPr>
        <w:t>E</w:t>
      </w:r>
      <w:r w:rsidR="00161900" w:rsidRPr="00161900">
        <w:rPr>
          <w:rFonts w:ascii="Arial" w:hAnsi="Arial" w:cs="Arial"/>
          <w:lang w:eastAsia="es-MX"/>
        </w:rPr>
        <w:t>ntre otros aspectos, e</w:t>
      </w:r>
      <w:r w:rsidR="00DB725B" w:rsidRPr="00161900">
        <w:rPr>
          <w:rFonts w:ascii="Arial" w:hAnsi="Arial" w:cs="Arial"/>
          <w:lang w:eastAsia="es-MX"/>
        </w:rPr>
        <w:t xml:space="preserve">l IVAI determinó que no se justificó haberse realizado una búsqueda exhaustiva, </w:t>
      </w:r>
      <w:r w:rsidR="00447805" w:rsidRPr="00161900">
        <w:rPr>
          <w:rFonts w:ascii="Arial" w:hAnsi="Arial" w:cs="Arial"/>
          <w:lang w:eastAsia="es-MX"/>
        </w:rPr>
        <w:t>pues el Código Electoral del estado establece que el director ejecutivo de Capacitación Electoral y Educación Cívica tiene la obligación de</w:t>
      </w:r>
      <w:r w:rsidR="00806F01" w:rsidRPr="00161900">
        <w:rPr>
          <w:rFonts w:ascii="Arial" w:hAnsi="Arial" w:cs="Arial"/>
          <w:lang w:eastAsia="es-MX"/>
        </w:rPr>
        <w:t xml:space="preserve"> desarrollar programas, acciones de difusión, capacitación y educación para orientar a los ciudadanos respecto al ejercicio de sus derechos y obligaciones político-electorales;</w:t>
      </w:r>
      <w:r w:rsidR="00447805" w:rsidRPr="00161900">
        <w:rPr>
          <w:rFonts w:ascii="Arial" w:hAnsi="Arial" w:cs="Arial"/>
          <w:lang w:eastAsia="es-MX"/>
        </w:rPr>
        <w:t xml:space="preserve"> por lo que ordenó que </w:t>
      </w:r>
      <w:r w:rsidR="00161900" w:rsidRPr="00161900">
        <w:rPr>
          <w:rFonts w:ascii="Arial" w:hAnsi="Arial" w:cs="Arial"/>
          <w:lang w:eastAsia="es-MX"/>
        </w:rPr>
        <w:t xml:space="preserve">sea </w:t>
      </w:r>
      <w:r w:rsidR="00447805" w:rsidRPr="00161900">
        <w:rPr>
          <w:rFonts w:ascii="Arial" w:hAnsi="Arial" w:cs="Arial"/>
          <w:lang w:eastAsia="es-MX"/>
        </w:rPr>
        <w:t>est</w:t>
      </w:r>
      <w:r>
        <w:rPr>
          <w:rFonts w:ascii="Arial" w:hAnsi="Arial" w:cs="Arial"/>
          <w:lang w:eastAsia="es-MX"/>
        </w:rPr>
        <w:t xml:space="preserve">a persona la que </w:t>
      </w:r>
      <w:r w:rsidR="00161900" w:rsidRPr="00161900">
        <w:rPr>
          <w:rFonts w:ascii="Arial" w:hAnsi="Arial" w:cs="Arial"/>
          <w:lang w:eastAsia="es-MX"/>
        </w:rPr>
        <w:t xml:space="preserve">se </w:t>
      </w:r>
      <w:r w:rsidR="00DB725B" w:rsidRPr="00161900">
        <w:rPr>
          <w:rFonts w:ascii="Arial" w:hAnsi="Arial" w:cs="Arial"/>
          <w:lang w:eastAsia="es-MX"/>
        </w:rPr>
        <w:t xml:space="preserve">pronuncie </w:t>
      </w:r>
      <w:r w:rsidR="00551E68" w:rsidRPr="00161900">
        <w:rPr>
          <w:rFonts w:ascii="Arial" w:hAnsi="Arial" w:cs="Arial"/>
          <w:lang w:eastAsia="es-MX"/>
        </w:rPr>
        <w:t>sobre</w:t>
      </w:r>
      <w:r w:rsidR="00DB725B" w:rsidRPr="00161900">
        <w:rPr>
          <w:rFonts w:ascii="Arial" w:hAnsi="Arial" w:cs="Arial"/>
          <w:lang w:eastAsia="es-MX"/>
        </w:rPr>
        <w:t xml:space="preserve"> la existencia de la información</w:t>
      </w:r>
      <w:r w:rsidR="00447805" w:rsidRPr="00161900">
        <w:rPr>
          <w:rFonts w:ascii="Arial" w:hAnsi="Arial" w:cs="Arial"/>
          <w:lang w:eastAsia="es-MX"/>
        </w:rPr>
        <w:t>.</w:t>
      </w:r>
    </w:p>
    <w:p w:rsidR="007F6FC8" w:rsidRDefault="007F6FC8" w:rsidP="00A07472">
      <w:pPr>
        <w:rPr>
          <w:rFonts w:ascii="Arial" w:hAnsi="Arial" w:cs="Arial"/>
          <w:lang w:eastAsia="es-MX"/>
        </w:rPr>
      </w:pPr>
    </w:p>
    <w:p w:rsidR="00161900" w:rsidRPr="00161900" w:rsidRDefault="00BE3413" w:rsidP="00161900">
      <w:pPr>
        <w:rPr>
          <w:rFonts w:ascii="Arial" w:hAnsi="Arial" w:cs="Arial"/>
          <w:lang w:eastAsia="es-MX"/>
        </w:rPr>
      </w:pPr>
      <w:r>
        <w:rPr>
          <w:rFonts w:ascii="Arial" w:hAnsi="Arial" w:cs="Arial"/>
          <w:lang w:eastAsia="es-MX"/>
        </w:rPr>
        <w:t xml:space="preserve">Asimismo, en otro recurso, </w:t>
      </w:r>
      <w:r w:rsidR="00820077">
        <w:rPr>
          <w:rFonts w:ascii="Arial" w:hAnsi="Arial" w:cs="Arial"/>
          <w:lang w:eastAsia="es-MX"/>
        </w:rPr>
        <w:t xml:space="preserve">el IVAI encontró </w:t>
      </w:r>
      <w:r w:rsidR="00161900" w:rsidRPr="0092440D">
        <w:rPr>
          <w:rFonts w:ascii="Arial" w:hAnsi="Arial" w:cs="Arial"/>
          <w:lang w:eastAsia="es-MX"/>
        </w:rPr>
        <w:t xml:space="preserve">diferencias entre </w:t>
      </w:r>
      <w:r w:rsidR="00161900">
        <w:rPr>
          <w:rFonts w:ascii="Arial" w:hAnsi="Arial" w:cs="Arial"/>
          <w:lang w:eastAsia="es-MX"/>
        </w:rPr>
        <w:t xml:space="preserve">lo </w:t>
      </w:r>
      <w:r w:rsidR="00161900" w:rsidRPr="0092440D">
        <w:rPr>
          <w:rFonts w:ascii="Arial" w:hAnsi="Arial" w:cs="Arial"/>
          <w:lang w:eastAsia="es-MX"/>
        </w:rPr>
        <w:t>remitido durante la sustanciación y l</w:t>
      </w:r>
      <w:r>
        <w:rPr>
          <w:rFonts w:ascii="Arial" w:hAnsi="Arial" w:cs="Arial"/>
          <w:lang w:eastAsia="es-MX"/>
        </w:rPr>
        <w:t>o</w:t>
      </w:r>
      <w:r w:rsidR="00161900" w:rsidRPr="0092440D">
        <w:rPr>
          <w:rFonts w:ascii="Arial" w:hAnsi="Arial" w:cs="Arial"/>
          <w:lang w:eastAsia="es-MX"/>
        </w:rPr>
        <w:t xml:space="preserve"> publicad</w:t>
      </w:r>
      <w:r>
        <w:rPr>
          <w:rFonts w:ascii="Arial" w:hAnsi="Arial" w:cs="Arial"/>
          <w:lang w:eastAsia="es-MX"/>
        </w:rPr>
        <w:t>o</w:t>
      </w:r>
      <w:r w:rsidR="00161900" w:rsidRPr="0092440D">
        <w:rPr>
          <w:rFonts w:ascii="Arial" w:hAnsi="Arial" w:cs="Arial"/>
          <w:lang w:eastAsia="es-MX"/>
        </w:rPr>
        <w:t xml:space="preserve"> en </w:t>
      </w:r>
      <w:r w:rsidR="00161900">
        <w:rPr>
          <w:rFonts w:ascii="Arial" w:hAnsi="Arial" w:cs="Arial"/>
          <w:lang w:eastAsia="es-MX"/>
        </w:rPr>
        <w:t xml:space="preserve">el </w:t>
      </w:r>
      <w:r w:rsidR="00161900" w:rsidRPr="0092440D">
        <w:rPr>
          <w:rFonts w:ascii="Arial" w:hAnsi="Arial" w:cs="Arial"/>
          <w:lang w:eastAsia="es-MX"/>
        </w:rPr>
        <w:t>portal de transparencia respecto a las cifras de la nómina, los nombres de quienes aparec</w:t>
      </w:r>
      <w:r w:rsidR="00161900">
        <w:rPr>
          <w:rFonts w:ascii="Arial" w:hAnsi="Arial" w:cs="Arial"/>
          <w:lang w:eastAsia="es-MX"/>
        </w:rPr>
        <w:t>e</w:t>
      </w:r>
      <w:r w:rsidR="00161900" w:rsidRPr="0092440D">
        <w:rPr>
          <w:rFonts w:ascii="Arial" w:hAnsi="Arial" w:cs="Arial"/>
          <w:lang w:eastAsia="es-MX"/>
        </w:rPr>
        <w:t xml:space="preserve">n en el tabulador de sueldos y a que </w:t>
      </w:r>
      <w:r w:rsidR="00161900">
        <w:rPr>
          <w:rFonts w:ascii="Arial" w:hAnsi="Arial" w:cs="Arial"/>
          <w:lang w:eastAsia="es-MX"/>
        </w:rPr>
        <w:t xml:space="preserve">este </w:t>
      </w:r>
      <w:r>
        <w:rPr>
          <w:rFonts w:ascii="Arial" w:hAnsi="Arial" w:cs="Arial"/>
          <w:lang w:eastAsia="es-MX"/>
        </w:rPr>
        <w:t xml:space="preserve">no </w:t>
      </w:r>
      <w:r w:rsidR="00161900">
        <w:rPr>
          <w:rFonts w:ascii="Arial" w:hAnsi="Arial" w:cs="Arial"/>
          <w:lang w:eastAsia="es-MX"/>
        </w:rPr>
        <w:t xml:space="preserve">contiene </w:t>
      </w:r>
      <w:r w:rsidR="00161900" w:rsidRPr="0092440D">
        <w:rPr>
          <w:rFonts w:ascii="Arial" w:hAnsi="Arial" w:cs="Arial"/>
          <w:lang w:eastAsia="es-MX"/>
        </w:rPr>
        <w:t xml:space="preserve">todos los campos que señala </w:t>
      </w:r>
      <w:r w:rsidR="00161900">
        <w:rPr>
          <w:rFonts w:ascii="Arial" w:hAnsi="Arial" w:cs="Arial"/>
          <w:lang w:eastAsia="es-MX"/>
        </w:rPr>
        <w:t xml:space="preserve">la ley, pues </w:t>
      </w:r>
      <w:r w:rsidR="00161900" w:rsidRPr="00161900">
        <w:rPr>
          <w:rFonts w:ascii="Arial" w:hAnsi="Arial" w:cs="Arial"/>
          <w:lang w:eastAsia="es-MX"/>
        </w:rPr>
        <w:t>omite incluir nombre de funcionarios, área administrativa de adscripción, nivel, seguros, vacaciones, apoyo a celular, gastos de representación, apoyos para uso de vehículo propio, vacantes, entre otra.</w:t>
      </w:r>
    </w:p>
    <w:p w:rsidR="00161900" w:rsidRDefault="00161900" w:rsidP="00A07472">
      <w:pPr>
        <w:rPr>
          <w:rFonts w:ascii="Arial" w:hAnsi="Arial" w:cs="Arial"/>
          <w:lang w:eastAsia="es-MX"/>
        </w:rPr>
      </w:pPr>
    </w:p>
    <w:p w:rsidR="00EF16FE" w:rsidRDefault="00EF16FE" w:rsidP="009728BD">
      <w:pPr>
        <w:rPr>
          <w:rFonts w:ascii="Arial" w:hAnsi="Arial" w:cs="Arial"/>
          <w:lang w:eastAsia="es-MX"/>
        </w:rPr>
      </w:pPr>
      <w:r>
        <w:rPr>
          <w:rFonts w:ascii="Arial" w:hAnsi="Arial" w:cs="Arial"/>
          <w:lang w:eastAsia="es-MX"/>
        </w:rPr>
        <w:t xml:space="preserve">Entre otros asuntos, el Instituto resolvió un recurso interpuesto por un ciudadano que se inconformó porque el archivo que le fue enviado en respuesta a una solicitud hecha vía </w:t>
      </w:r>
      <w:proofErr w:type="spellStart"/>
      <w:r>
        <w:rPr>
          <w:rFonts w:ascii="Arial" w:hAnsi="Arial" w:cs="Arial"/>
          <w:lang w:eastAsia="es-MX"/>
        </w:rPr>
        <w:t>Infomex</w:t>
      </w:r>
      <w:proofErr w:type="spellEnd"/>
      <w:r>
        <w:rPr>
          <w:rFonts w:ascii="Arial" w:hAnsi="Arial" w:cs="Arial"/>
          <w:lang w:eastAsia="es-MX"/>
        </w:rPr>
        <w:t xml:space="preserve"> </w:t>
      </w:r>
      <w:r w:rsidR="00132911">
        <w:rPr>
          <w:rFonts w:ascii="Arial" w:hAnsi="Arial" w:cs="Arial"/>
          <w:lang w:eastAsia="es-MX"/>
        </w:rPr>
        <w:t xml:space="preserve">a su parecer </w:t>
      </w:r>
      <w:r>
        <w:rPr>
          <w:rFonts w:ascii="Arial" w:hAnsi="Arial" w:cs="Arial"/>
          <w:lang w:eastAsia="es-MX"/>
        </w:rPr>
        <w:t>estaba</w:t>
      </w:r>
      <w:r w:rsidRPr="00EF16FE">
        <w:rPr>
          <w:rFonts w:ascii="Arial" w:hAnsi="Arial" w:cs="Arial"/>
          <w:lang w:eastAsia="es-MX"/>
        </w:rPr>
        <w:t xml:space="preserve"> dañado y no se </w:t>
      </w:r>
      <w:r>
        <w:rPr>
          <w:rFonts w:ascii="Arial" w:hAnsi="Arial" w:cs="Arial"/>
          <w:lang w:eastAsia="es-MX"/>
        </w:rPr>
        <w:t xml:space="preserve">podría </w:t>
      </w:r>
      <w:r w:rsidRPr="00EF16FE">
        <w:rPr>
          <w:rFonts w:ascii="Arial" w:hAnsi="Arial" w:cs="Arial"/>
          <w:lang w:eastAsia="es-MX"/>
        </w:rPr>
        <w:t>abrir.</w:t>
      </w:r>
      <w:r>
        <w:rPr>
          <w:rFonts w:ascii="Arial" w:hAnsi="Arial" w:cs="Arial"/>
          <w:lang w:eastAsia="es-MX"/>
        </w:rPr>
        <w:t xml:space="preserve"> El IVAI analizó la información enviada por el sujeto obligado y</w:t>
      </w:r>
      <w:r w:rsidR="007651DB">
        <w:rPr>
          <w:rFonts w:ascii="Arial" w:hAnsi="Arial" w:cs="Arial"/>
          <w:lang w:eastAsia="es-MX"/>
        </w:rPr>
        <w:t>,</w:t>
      </w:r>
      <w:r>
        <w:rPr>
          <w:rFonts w:ascii="Arial" w:hAnsi="Arial" w:cs="Arial"/>
          <w:lang w:eastAsia="es-MX"/>
        </w:rPr>
        <w:t xml:space="preserve"> contrario a los expuesto por el recurrente</w:t>
      </w:r>
      <w:r w:rsidR="007651DB">
        <w:rPr>
          <w:rFonts w:ascii="Arial" w:hAnsi="Arial" w:cs="Arial"/>
          <w:lang w:eastAsia="es-MX"/>
        </w:rPr>
        <w:t>,</w:t>
      </w:r>
      <w:r>
        <w:rPr>
          <w:rFonts w:ascii="Arial" w:hAnsi="Arial" w:cs="Arial"/>
          <w:lang w:eastAsia="es-MX"/>
        </w:rPr>
        <w:t xml:space="preserve"> s</w:t>
      </w:r>
      <w:r w:rsidR="00135D29">
        <w:rPr>
          <w:rFonts w:ascii="Arial" w:hAnsi="Arial" w:cs="Arial"/>
          <w:lang w:eastAsia="es-MX"/>
        </w:rPr>
        <w:t>í se pudo ver los archivos envi</w:t>
      </w:r>
      <w:r w:rsidR="00132911">
        <w:rPr>
          <w:rFonts w:ascii="Arial" w:hAnsi="Arial" w:cs="Arial"/>
          <w:lang w:eastAsia="es-MX"/>
        </w:rPr>
        <w:t>ados, después de seguir un procedimiento para descomprimirlos.</w:t>
      </w:r>
      <w:r>
        <w:rPr>
          <w:rFonts w:ascii="Arial" w:hAnsi="Arial" w:cs="Arial"/>
          <w:lang w:eastAsia="es-MX"/>
        </w:rPr>
        <w:t xml:space="preserve"> </w:t>
      </w:r>
    </w:p>
    <w:p w:rsidR="00EF16FE" w:rsidRDefault="00EF16FE" w:rsidP="009728BD">
      <w:pPr>
        <w:rPr>
          <w:rFonts w:ascii="Arial" w:hAnsi="Arial" w:cs="Arial"/>
          <w:lang w:eastAsia="es-MX"/>
        </w:rPr>
      </w:pPr>
      <w:bookmarkStart w:id="0" w:name="_GoBack"/>
      <w:bookmarkEnd w:id="0"/>
    </w:p>
    <w:p w:rsidR="00EF16FE" w:rsidRPr="009728BD" w:rsidRDefault="00EF16FE" w:rsidP="009728BD">
      <w:pPr>
        <w:rPr>
          <w:rFonts w:ascii="Arial" w:hAnsi="Arial" w:cs="Arial"/>
          <w:lang w:eastAsia="es-MX"/>
        </w:rPr>
      </w:pPr>
      <w:r>
        <w:rPr>
          <w:rFonts w:ascii="Arial" w:hAnsi="Arial" w:cs="Arial"/>
          <w:lang w:eastAsia="es-MX"/>
        </w:rPr>
        <w:t xml:space="preserve">No obstante, lejos de solo confirmar la respuesta, los comisionados determinaron brindarle una orientación detallada al ciudadano </w:t>
      </w:r>
      <w:r w:rsidR="00132911">
        <w:rPr>
          <w:rFonts w:ascii="Arial" w:hAnsi="Arial" w:cs="Arial"/>
          <w:lang w:eastAsia="es-MX"/>
        </w:rPr>
        <w:t xml:space="preserve">en la sentencia </w:t>
      </w:r>
      <w:r>
        <w:rPr>
          <w:rFonts w:ascii="Arial" w:hAnsi="Arial" w:cs="Arial"/>
          <w:lang w:eastAsia="es-MX"/>
        </w:rPr>
        <w:t>que le permitiera resolver el problema por el cual no le era posible visualizar la documentación, para garantizar su derecho. Con esta acción</w:t>
      </w:r>
      <w:r w:rsidR="007651DB">
        <w:rPr>
          <w:rFonts w:ascii="Arial" w:hAnsi="Arial" w:cs="Arial"/>
          <w:lang w:eastAsia="es-MX"/>
        </w:rPr>
        <w:t>,</w:t>
      </w:r>
      <w:r>
        <w:rPr>
          <w:rFonts w:ascii="Arial" w:hAnsi="Arial" w:cs="Arial"/>
          <w:lang w:eastAsia="es-MX"/>
        </w:rPr>
        <w:t xml:space="preserve"> el IVAI busca erradicar las barreras que pudieran impedir </w:t>
      </w:r>
      <w:r w:rsidR="006953FE">
        <w:rPr>
          <w:rFonts w:ascii="Arial" w:hAnsi="Arial" w:cs="Arial"/>
          <w:lang w:eastAsia="es-MX"/>
        </w:rPr>
        <w:t>el acceso a la información.</w:t>
      </w:r>
    </w:p>
    <w:p w:rsidR="009728BD" w:rsidRDefault="009728BD" w:rsidP="00A07472">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 resolución del día de hoy, el Instituto Veracruzano de Acceso a la Información resolvió </w:t>
      </w:r>
      <w:r w:rsidR="008644C8">
        <w:rPr>
          <w:rFonts w:ascii="Arial" w:hAnsi="Arial" w:cs="Arial"/>
          <w:lang w:eastAsia="es-MX"/>
        </w:rPr>
        <w:t>50</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5E" w:rsidRDefault="00537B5E" w:rsidP="00E418E4">
      <w:r>
        <w:separator/>
      </w:r>
    </w:p>
  </w:endnote>
  <w:endnote w:type="continuationSeparator" w:id="0">
    <w:p w:rsidR="00537B5E" w:rsidRDefault="00537B5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AE09A1">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5E" w:rsidRDefault="00537B5E" w:rsidP="00E418E4">
      <w:r>
        <w:separator/>
      </w:r>
    </w:p>
  </w:footnote>
  <w:footnote w:type="continuationSeparator" w:id="0">
    <w:p w:rsidR="00537B5E" w:rsidRDefault="00537B5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70</w:t>
    </w:r>
  </w:p>
  <w:p w:rsidR="00C33AFE" w:rsidRPr="00ED0024" w:rsidRDefault="000C3B60" w:rsidP="00C33AFE">
    <w:pPr>
      <w:pStyle w:val="Encabezado"/>
      <w:rPr>
        <w:rFonts w:ascii="Arial Narrow" w:hAnsi="Arial Narrow"/>
        <w:b/>
        <w:sz w:val="20"/>
        <w:szCs w:val="20"/>
      </w:rPr>
    </w:pPr>
    <w:r>
      <w:rPr>
        <w:rFonts w:ascii="Arial Narrow" w:hAnsi="Arial Narrow"/>
        <w:b/>
        <w:sz w:val="20"/>
        <w:szCs w:val="20"/>
      </w:rPr>
      <w:t>18</w:t>
    </w:r>
    <w:r w:rsidR="004719B5">
      <w:rPr>
        <w:rFonts w:ascii="Arial Narrow" w:hAnsi="Arial Narrow"/>
        <w:b/>
        <w:sz w:val="20"/>
        <w:szCs w:val="20"/>
      </w:rPr>
      <w:t>/</w:t>
    </w:r>
    <w:r w:rsidR="008E601D">
      <w:rPr>
        <w:rFonts w:ascii="Arial Narrow" w:hAnsi="Arial Narrow"/>
        <w:b/>
        <w:sz w:val="20"/>
        <w:szCs w:val="20"/>
      </w:rPr>
      <w:t>11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3A0F"/>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1B7D"/>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30133"/>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67ED"/>
    <w:rsid w:val="007E6A6A"/>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1074E"/>
    <w:rsid w:val="00910B0B"/>
    <w:rsid w:val="00911BB5"/>
    <w:rsid w:val="00913D2A"/>
    <w:rsid w:val="009140EA"/>
    <w:rsid w:val="00914DA4"/>
    <w:rsid w:val="00915339"/>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1670"/>
    <w:rsid w:val="00A716AA"/>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E51"/>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818B8"/>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A26D-B8F0-4961-B2C3-32BDED07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99</cp:revision>
  <cp:lastPrinted>2014-05-14T23:06:00Z</cp:lastPrinted>
  <dcterms:created xsi:type="dcterms:W3CDTF">2015-11-18T01:00:00Z</dcterms:created>
  <dcterms:modified xsi:type="dcterms:W3CDTF">2015-11-18T22:37:00Z</dcterms:modified>
</cp:coreProperties>
</file>