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47" w:rsidRDefault="000F4BFF" w:rsidP="000F4BFF">
      <w:pPr>
        <w:jc w:val="center"/>
        <w:rPr>
          <w:rFonts w:ascii="Arial" w:hAnsi="Arial" w:cs="Arial"/>
          <w:b/>
          <w:sz w:val="28"/>
          <w:szCs w:val="28"/>
          <w:lang w:eastAsia="es-MX"/>
        </w:rPr>
      </w:pPr>
      <w:r w:rsidRPr="00AF3A9A">
        <w:rPr>
          <w:rFonts w:ascii="Arial" w:hAnsi="Arial" w:cs="Arial"/>
          <w:b/>
          <w:sz w:val="28"/>
          <w:szCs w:val="28"/>
          <w:lang w:eastAsia="es-MX"/>
        </w:rPr>
        <w:t>IVAI</w:t>
      </w:r>
      <w:r w:rsidR="007F2F52" w:rsidRPr="00AF3A9A">
        <w:rPr>
          <w:rFonts w:ascii="Arial" w:hAnsi="Arial" w:cs="Arial"/>
          <w:b/>
          <w:sz w:val="28"/>
          <w:szCs w:val="28"/>
          <w:lang w:eastAsia="es-MX"/>
        </w:rPr>
        <w:t xml:space="preserve"> y OPLE firman alianza estratégica </w:t>
      </w:r>
      <w:r w:rsidR="005831CA" w:rsidRPr="00AF3A9A">
        <w:rPr>
          <w:rFonts w:ascii="Arial" w:hAnsi="Arial" w:cs="Arial"/>
          <w:b/>
          <w:sz w:val="28"/>
          <w:szCs w:val="28"/>
          <w:lang w:eastAsia="es-MX"/>
        </w:rPr>
        <w:t>p</w:t>
      </w:r>
      <w:r w:rsidR="00846647">
        <w:rPr>
          <w:rFonts w:ascii="Arial" w:hAnsi="Arial" w:cs="Arial"/>
          <w:b/>
          <w:sz w:val="28"/>
          <w:szCs w:val="28"/>
          <w:lang w:eastAsia="es-MX"/>
        </w:rPr>
        <w:t xml:space="preserve">ara </w:t>
      </w:r>
    </w:p>
    <w:p w:rsidR="007F2F52" w:rsidRPr="00AF3A9A" w:rsidRDefault="00846647" w:rsidP="000F4BFF">
      <w:pPr>
        <w:jc w:val="center"/>
        <w:rPr>
          <w:rFonts w:ascii="Arial" w:hAnsi="Arial" w:cs="Arial"/>
          <w:b/>
          <w:sz w:val="28"/>
          <w:szCs w:val="28"/>
          <w:lang w:eastAsia="es-MX"/>
        </w:rPr>
      </w:pPr>
      <w:r>
        <w:rPr>
          <w:rFonts w:ascii="Arial" w:hAnsi="Arial" w:cs="Arial"/>
          <w:b/>
          <w:sz w:val="28"/>
          <w:szCs w:val="28"/>
          <w:lang w:eastAsia="es-MX"/>
        </w:rPr>
        <w:t xml:space="preserve">atender retos </w:t>
      </w:r>
      <w:r w:rsidR="007F75DB">
        <w:rPr>
          <w:rFonts w:ascii="Arial" w:hAnsi="Arial" w:cs="Arial"/>
          <w:b/>
          <w:sz w:val="28"/>
          <w:szCs w:val="28"/>
          <w:lang w:eastAsia="es-MX"/>
        </w:rPr>
        <w:t xml:space="preserve">y consolidar </w:t>
      </w:r>
      <w:r>
        <w:rPr>
          <w:rFonts w:ascii="Arial" w:hAnsi="Arial" w:cs="Arial"/>
          <w:b/>
          <w:sz w:val="28"/>
          <w:szCs w:val="28"/>
          <w:lang w:eastAsia="es-MX"/>
        </w:rPr>
        <w:t xml:space="preserve">la </w:t>
      </w:r>
      <w:r w:rsidR="005831CA" w:rsidRPr="00AF3A9A">
        <w:rPr>
          <w:rFonts w:ascii="Arial" w:hAnsi="Arial" w:cs="Arial"/>
          <w:b/>
          <w:sz w:val="28"/>
          <w:szCs w:val="28"/>
          <w:lang w:eastAsia="es-MX"/>
        </w:rPr>
        <w:t>transparencia</w:t>
      </w:r>
    </w:p>
    <w:p w:rsidR="000F4BFF" w:rsidRPr="00AF3A9A" w:rsidRDefault="000F4BFF" w:rsidP="000F4BFF">
      <w:pPr>
        <w:jc w:val="center"/>
        <w:rPr>
          <w:rFonts w:ascii="Arial" w:hAnsi="Arial" w:cs="Arial"/>
          <w:b/>
          <w:sz w:val="28"/>
          <w:szCs w:val="28"/>
          <w:lang w:eastAsia="es-MX"/>
        </w:rPr>
      </w:pPr>
    </w:p>
    <w:p w:rsidR="00F24AAA" w:rsidRPr="006727CB" w:rsidRDefault="00F24AAA" w:rsidP="006727CB">
      <w:pPr>
        <w:pStyle w:val="Prrafodelista"/>
        <w:numPr>
          <w:ilvl w:val="0"/>
          <w:numId w:val="2"/>
        </w:numPr>
        <w:rPr>
          <w:rFonts w:ascii="Arial" w:hAnsi="Arial" w:cs="Arial"/>
          <w:b/>
          <w:sz w:val="28"/>
          <w:szCs w:val="28"/>
          <w:lang w:eastAsia="es-MX"/>
        </w:rPr>
      </w:pPr>
      <w:r w:rsidRPr="006727CB">
        <w:rPr>
          <w:rFonts w:ascii="Arial" w:hAnsi="Arial" w:cs="Arial"/>
          <w:lang w:eastAsia="es-MX"/>
        </w:rPr>
        <w:t>Partidos ocupan los últimos lugares en estudios sobre confianza ciudadana: IVAI</w:t>
      </w:r>
    </w:p>
    <w:p w:rsidR="006727CB" w:rsidRPr="00646FC7" w:rsidRDefault="006727CB" w:rsidP="006727CB">
      <w:pPr>
        <w:pStyle w:val="Prrafodelista"/>
        <w:numPr>
          <w:ilvl w:val="0"/>
          <w:numId w:val="2"/>
        </w:numPr>
        <w:rPr>
          <w:rFonts w:ascii="Arial" w:hAnsi="Arial" w:cs="Arial"/>
          <w:b/>
          <w:sz w:val="28"/>
          <w:szCs w:val="28"/>
          <w:lang w:eastAsia="es-MX"/>
        </w:rPr>
      </w:pPr>
      <w:r w:rsidRPr="00AF3A9A">
        <w:rPr>
          <w:rFonts w:ascii="Arial" w:hAnsi="Arial" w:cs="Arial"/>
          <w:lang w:eastAsia="es-MX"/>
        </w:rPr>
        <w:t xml:space="preserve">Con el IVAI, primer convenio que firma el nuevo OPLE </w:t>
      </w:r>
      <w:r w:rsidR="00846647">
        <w:rPr>
          <w:rFonts w:ascii="Arial" w:hAnsi="Arial" w:cs="Arial"/>
          <w:lang w:eastAsia="es-MX"/>
        </w:rPr>
        <w:t>Veracruz</w:t>
      </w:r>
    </w:p>
    <w:p w:rsidR="00646FC7" w:rsidRPr="00F24AAA" w:rsidRDefault="00646FC7" w:rsidP="006727CB">
      <w:pPr>
        <w:pStyle w:val="Prrafodelista"/>
        <w:numPr>
          <w:ilvl w:val="0"/>
          <w:numId w:val="2"/>
        </w:numPr>
        <w:rPr>
          <w:rFonts w:ascii="Arial" w:hAnsi="Arial" w:cs="Arial"/>
          <w:b/>
          <w:sz w:val="28"/>
          <w:szCs w:val="28"/>
          <w:lang w:eastAsia="es-MX"/>
        </w:rPr>
      </w:pPr>
      <w:r>
        <w:rPr>
          <w:rFonts w:ascii="Arial" w:hAnsi="Arial" w:cs="Arial"/>
          <w:lang w:eastAsia="es-MX"/>
        </w:rPr>
        <w:t xml:space="preserve">Nuevas integraciones de ambos organismos refrendan interés </w:t>
      </w:r>
      <w:r w:rsidR="00AE7FC2">
        <w:rPr>
          <w:rFonts w:ascii="Arial" w:hAnsi="Arial" w:cs="Arial"/>
          <w:lang w:eastAsia="es-MX"/>
        </w:rPr>
        <w:t xml:space="preserve">y </w:t>
      </w:r>
      <w:r>
        <w:rPr>
          <w:rFonts w:ascii="Arial" w:hAnsi="Arial" w:cs="Arial"/>
          <w:lang w:eastAsia="es-MX"/>
        </w:rPr>
        <w:t>compromiso sumando voluntades</w:t>
      </w:r>
    </w:p>
    <w:p w:rsidR="00646FC7" w:rsidRDefault="00646FC7" w:rsidP="00AF3A9A">
      <w:pPr>
        <w:rPr>
          <w:rFonts w:ascii="Arial" w:hAnsi="Arial" w:cs="Arial"/>
          <w:lang w:eastAsia="es-MX"/>
        </w:rPr>
      </w:pPr>
    </w:p>
    <w:p w:rsidR="00FF1282" w:rsidRDefault="00CB0467" w:rsidP="00AF3A9A">
      <w:pPr>
        <w:rPr>
          <w:rFonts w:ascii="Arial" w:hAnsi="Arial" w:cs="Arial"/>
          <w:lang w:eastAsia="es-MX"/>
        </w:rPr>
      </w:pPr>
      <w:r w:rsidRPr="00CB0467">
        <w:rPr>
          <w:rFonts w:ascii="Arial" w:hAnsi="Arial" w:cs="Arial"/>
          <w:lang w:eastAsia="es-MX"/>
        </w:rPr>
        <w:t xml:space="preserve">Xalapa, Ver., </w:t>
      </w:r>
      <w:r w:rsidR="007F2F52">
        <w:rPr>
          <w:rFonts w:ascii="Arial" w:hAnsi="Arial" w:cs="Arial"/>
          <w:lang w:eastAsia="es-MX"/>
        </w:rPr>
        <w:t>3</w:t>
      </w:r>
      <w:r w:rsidRPr="00CB0467">
        <w:rPr>
          <w:rFonts w:ascii="Arial" w:hAnsi="Arial" w:cs="Arial"/>
          <w:lang w:eastAsia="es-MX"/>
        </w:rPr>
        <w:t xml:space="preserve"> de </w:t>
      </w:r>
      <w:r w:rsidR="007F2F52">
        <w:rPr>
          <w:rFonts w:ascii="Arial" w:hAnsi="Arial" w:cs="Arial"/>
          <w:lang w:eastAsia="es-MX"/>
        </w:rPr>
        <w:t xml:space="preserve">noviembre </w:t>
      </w:r>
      <w:r w:rsidRPr="00CB0467">
        <w:rPr>
          <w:rFonts w:ascii="Arial" w:hAnsi="Arial" w:cs="Arial"/>
          <w:lang w:eastAsia="es-MX"/>
        </w:rPr>
        <w:t xml:space="preserve">de 2015.- </w:t>
      </w:r>
      <w:r w:rsidR="00FF1282">
        <w:rPr>
          <w:rFonts w:ascii="Arial" w:hAnsi="Arial" w:cs="Arial"/>
          <w:lang w:eastAsia="es-MX"/>
        </w:rPr>
        <w:t xml:space="preserve">Conscientes de los retos y pendientes que hay por delante en materia de transparencia y rendición de cuentas en el ámbito de los partidos y asociaciones políticas, el Instituto Veracruzano de Acceso a la Información (IVAI) y el Organismo Público Local Electoral </w:t>
      </w:r>
      <w:r w:rsidR="00DD4EBD">
        <w:rPr>
          <w:rFonts w:ascii="Arial" w:hAnsi="Arial" w:cs="Arial"/>
          <w:lang w:eastAsia="es-MX"/>
        </w:rPr>
        <w:t xml:space="preserve">(OPLE) </w:t>
      </w:r>
      <w:r w:rsidR="00FF1282">
        <w:rPr>
          <w:rFonts w:ascii="Arial" w:hAnsi="Arial" w:cs="Arial"/>
          <w:lang w:eastAsia="es-MX"/>
        </w:rPr>
        <w:t>de</w:t>
      </w:r>
      <w:r w:rsidR="00834004">
        <w:rPr>
          <w:rFonts w:ascii="Arial" w:hAnsi="Arial" w:cs="Arial"/>
          <w:lang w:eastAsia="es-MX"/>
        </w:rPr>
        <w:t>l estado de</w:t>
      </w:r>
      <w:r w:rsidR="00FF1282">
        <w:rPr>
          <w:rFonts w:ascii="Arial" w:hAnsi="Arial" w:cs="Arial"/>
          <w:lang w:eastAsia="es-MX"/>
        </w:rPr>
        <w:t xml:space="preserve"> Veracruz decidieron sumar voluntades a través de un convenio de </w:t>
      </w:r>
      <w:r w:rsidR="00E32BD0" w:rsidRPr="00E32BD0">
        <w:rPr>
          <w:rFonts w:ascii="Arial" w:hAnsi="Arial" w:cs="Arial"/>
          <w:lang w:eastAsia="es-MX"/>
        </w:rPr>
        <w:t xml:space="preserve">colaboración y coordinación institucional </w:t>
      </w:r>
      <w:r w:rsidR="00FF1282">
        <w:rPr>
          <w:rFonts w:ascii="Arial" w:hAnsi="Arial" w:cs="Arial"/>
          <w:lang w:eastAsia="es-MX"/>
        </w:rPr>
        <w:t xml:space="preserve">para </w:t>
      </w:r>
      <w:r w:rsidR="00EE3DEC">
        <w:rPr>
          <w:rFonts w:ascii="Arial" w:hAnsi="Arial" w:cs="Arial"/>
          <w:lang w:eastAsia="es-MX"/>
        </w:rPr>
        <w:t>impulsar y consolidar</w:t>
      </w:r>
      <w:r w:rsidR="00FF1282">
        <w:rPr>
          <w:rFonts w:ascii="Arial" w:hAnsi="Arial" w:cs="Arial"/>
          <w:lang w:eastAsia="es-MX"/>
        </w:rPr>
        <w:t xml:space="preserve"> estos temas en la entidad. </w:t>
      </w:r>
    </w:p>
    <w:p w:rsidR="00FF1282" w:rsidRDefault="00FF1282" w:rsidP="00AF3A9A">
      <w:pPr>
        <w:rPr>
          <w:rFonts w:ascii="Arial" w:hAnsi="Arial" w:cs="Arial"/>
          <w:lang w:eastAsia="es-MX"/>
        </w:rPr>
      </w:pPr>
    </w:p>
    <w:p w:rsidR="00DD4EBD" w:rsidRDefault="00FF1282" w:rsidP="00AF3A9A">
      <w:pPr>
        <w:rPr>
          <w:rFonts w:ascii="Arial" w:hAnsi="Arial" w:cs="Arial"/>
          <w:lang w:eastAsia="es-MX"/>
        </w:rPr>
      </w:pPr>
      <w:r>
        <w:rPr>
          <w:rFonts w:ascii="Arial" w:hAnsi="Arial" w:cs="Arial"/>
          <w:lang w:eastAsia="es-MX"/>
        </w:rPr>
        <w:t>Las nuevas integraciones de ambos organismos refrendaron</w:t>
      </w:r>
      <w:r w:rsidR="00683383">
        <w:rPr>
          <w:rFonts w:ascii="Arial" w:hAnsi="Arial" w:cs="Arial"/>
          <w:lang w:eastAsia="es-MX"/>
        </w:rPr>
        <w:t xml:space="preserve"> su interés y compromiso para llevar a cabo una alianza estratégica que permit</w:t>
      </w:r>
      <w:r w:rsidR="00DD4EBD">
        <w:rPr>
          <w:rFonts w:ascii="Arial" w:hAnsi="Arial" w:cs="Arial"/>
          <w:lang w:eastAsia="es-MX"/>
        </w:rPr>
        <w:t xml:space="preserve">a </w:t>
      </w:r>
      <w:r w:rsidR="00DD4EBD" w:rsidRPr="00DD4EBD">
        <w:rPr>
          <w:rFonts w:ascii="Arial" w:hAnsi="Arial" w:cs="Arial"/>
          <w:lang w:eastAsia="es-MX"/>
        </w:rPr>
        <w:t xml:space="preserve">realizar acciones conjuntas </w:t>
      </w:r>
      <w:r w:rsidR="00B370DF">
        <w:rPr>
          <w:rFonts w:ascii="Arial" w:hAnsi="Arial" w:cs="Arial"/>
          <w:lang w:eastAsia="es-MX"/>
        </w:rPr>
        <w:t>que promuevan, fomenten y difundan</w:t>
      </w:r>
      <w:r w:rsidR="00DD4EBD" w:rsidRPr="00DD4EBD">
        <w:rPr>
          <w:rFonts w:ascii="Arial" w:hAnsi="Arial" w:cs="Arial"/>
          <w:lang w:eastAsia="es-MX"/>
        </w:rPr>
        <w:t xml:space="preserve"> la transparencia proactiva entre partidos </w:t>
      </w:r>
      <w:r w:rsidR="0058627B">
        <w:rPr>
          <w:rFonts w:ascii="Arial" w:hAnsi="Arial" w:cs="Arial"/>
          <w:lang w:eastAsia="es-MX"/>
        </w:rPr>
        <w:t xml:space="preserve">y </w:t>
      </w:r>
      <w:r w:rsidR="0058627B" w:rsidRPr="00B10A23">
        <w:rPr>
          <w:rFonts w:ascii="Arial" w:hAnsi="Arial" w:cs="Arial"/>
        </w:rPr>
        <w:t>asociaciones</w:t>
      </w:r>
      <w:r w:rsidR="0058627B" w:rsidRPr="00DD4EBD">
        <w:rPr>
          <w:rFonts w:ascii="Arial" w:hAnsi="Arial" w:cs="Arial"/>
          <w:lang w:eastAsia="es-MX"/>
        </w:rPr>
        <w:t xml:space="preserve"> </w:t>
      </w:r>
      <w:r w:rsidR="00DD4EBD" w:rsidRPr="00DD4EBD">
        <w:rPr>
          <w:rFonts w:ascii="Arial" w:hAnsi="Arial" w:cs="Arial"/>
          <w:lang w:eastAsia="es-MX"/>
        </w:rPr>
        <w:t>polític</w:t>
      </w:r>
      <w:r w:rsidR="0058627B">
        <w:rPr>
          <w:rFonts w:ascii="Arial" w:hAnsi="Arial" w:cs="Arial"/>
          <w:lang w:eastAsia="es-MX"/>
        </w:rPr>
        <w:t>a</w:t>
      </w:r>
      <w:r w:rsidR="00DD4EBD" w:rsidRPr="00DD4EBD">
        <w:rPr>
          <w:rFonts w:ascii="Arial" w:hAnsi="Arial" w:cs="Arial"/>
          <w:lang w:eastAsia="es-MX"/>
        </w:rPr>
        <w:t>s</w:t>
      </w:r>
      <w:r w:rsidR="0058627B">
        <w:rPr>
          <w:rFonts w:ascii="Arial" w:hAnsi="Arial" w:cs="Arial"/>
          <w:lang w:eastAsia="es-MX"/>
        </w:rPr>
        <w:t xml:space="preserve">, </w:t>
      </w:r>
      <w:r w:rsidR="0058627B">
        <w:rPr>
          <w:rFonts w:ascii="Arial" w:hAnsi="Arial" w:cs="Arial"/>
        </w:rPr>
        <w:t xml:space="preserve">candidatos independientes, personal de ambas instituciones </w:t>
      </w:r>
      <w:r w:rsidR="0058627B" w:rsidRPr="00B10A23">
        <w:rPr>
          <w:rFonts w:ascii="Arial" w:hAnsi="Arial" w:cs="Arial"/>
        </w:rPr>
        <w:t>y</w:t>
      </w:r>
      <w:r w:rsidR="0058627B">
        <w:rPr>
          <w:rFonts w:ascii="Arial" w:hAnsi="Arial" w:cs="Arial"/>
        </w:rPr>
        <w:t xml:space="preserve"> </w:t>
      </w:r>
      <w:r w:rsidR="0058627B">
        <w:rPr>
          <w:rFonts w:ascii="Arial" w:hAnsi="Arial" w:cs="Arial"/>
          <w:lang w:eastAsia="es-MX"/>
        </w:rPr>
        <w:t>en</w:t>
      </w:r>
      <w:r w:rsidR="00DD4EBD" w:rsidRPr="00DD4EBD">
        <w:rPr>
          <w:rFonts w:ascii="Arial" w:hAnsi="Arial" w:cs="Arial"/>
          <w:lang w:eastAsia="es-MX"/>
        </w:rPr>
        <w:t xml:space="preserve"> la sociedad veracruzana</w:t>
      </w:r>
      <w:r w:rsidR="00DD4EBD">
        <w:rPr>
          <w:rFonts w:ascii="Arial" w:hAnsi="Arial" w:cs="Arial"/>
          <w:lang w:eastAsia="es-MX"/>
        </w:rPr>
        <w:t>.</w:t>
      </w:r>
    </w:p>
    <w:p w:rsidR="00DD4EBD" w:rsidRDefault="00DD4EBD" w:rsidP="00AF3A9A">
      <w:pPr>
        <w:rPr>
          <w:rFonts w:ascii="Arial" w:hAnsi="Arial" w:cs="Arial"/>
          <w:lang w:eastAsia="es-MX"/>
        </w:rPr>
      </w:pPr>
    </w:p>
    <w:p w:rsidR="007F7218" w:rsidRDefault="00776AA4" w:rsidP="007F7218">
      <w:pPr>
        <w:pStyle w:val="Sinespaciado"/>
        <w:rPr>
          <w:rFonts w:ascii="Arial" w:hAnsi="Arial" w:cs="Arial"/>
        </w:rPr>
      </w:pPr>
      <w:r>
        <w:rPr>
          <w:rFonts w:ascii="Arial" w:hAnsi="Arial" w:cs="Arial"/>
        </w:rPr>
        <w:t xml:space="preserve">El acuerdo contempla la realización </w:t>
      </w:r>
      <w:r w:rsidRPr="00B11262">
        <w:rPr>
          <w:rFonts w:ascii="Arial" w:hAnsi="Arial" w:cs="Arial"/>
        </w:rPr>
        <w:t xml:space="preserve">cursos, foros, talleres, seminarios, conferencias, mesas de diálogo </w:t>
      </w:r>
      <w:r w:rsidR="00513F8E">
        <w:rPr>
          <w:rFonts w:ascii="Arial" w:hAnsi="Arial" w:cs="Arial"/>
        </w:rPr>
        <w:t>u otro tipo de eventos que coadyuven a estos propósitos</w:t>
      </w:r>
      <w:r w:rsidR="0058627B">
        <w:rPr>
          <w:rFonts w:ascii="Arial" w:hAnsi="Arial" w:cs="Arial"/>
        </w:rPr>
        <w:t>; a</w:t>
      </w:r>
      <w:r w:rsidR="007F7218">
        <w:rPr>
          <w:rFonts w:ascii="Arial" w:hAnsi="Arial" w:cs="Arial"/>
        </w:rPr>
        <w:t xml:space="preserve">demás de la </w:t>
      </w:r>
      <w:r w:rsidR="007F7218" w:rsidRPr="00D95CC7">
        <w:rPr>
          <w:rFonts w:ascii="Arial" w:hAnsi="Arial" w:cs="Arial"/>
        </w:rPr>
        <w:t xml:space="preserve">publicación de proyectos editoriales conjuntos como artículos y/o libros de divulgación científica que </w:t>
      </w:r>
      <w:r w:rsidR="007F7218">
        <w:rPr>
          <w:rFonts w:ascii="Arial" w:hAnsi="Arial" w:cs="Arial"/>
        </w:rPr>
        <w:t xml:space="preserve">extiendan </w:t>
      </w:r>
      <w:r w:rsidR="007F7218" w:rsidRPr="00D95CC7">
        <w:rPr>
          <w:rFonts w:ascii="Arial" w:hAnsi="Arial" w:cs="Arial"/>
        </w:rPr>
        <w:t xml:space="preserve">el conocimiento sobre la importancia </w:t>
      </w:r>
      <w:r w:rsidR="007F7218">
        <w:rPr>
          <w:rFonts w:ascii="Arial" w:hAnsi="Arial" w:cs="Arial"/>
        </w:rPr>
        <w:t xml:space="preserve">de </w:t>
      </w:r>
      <w:r w:rsidR="007F7218" w:rsidRPr="00D95CC7">
        <w:rPr>
          <w:rFonts w:ascii="Arial" w:hAnsi="Arial" w:cs="Arial"/>
        </w:rPr>
        <w:t>la transparencia</w:t>
      </w:r>
      <w:r w:rsidR="007F7218">
        <w:rPr>
          <w:rFonts w:ascii="Arial" w:hAnsi="Arial" w:cs="Arial"/>
        </w:rPr>
        <w:t>.</w:t>
      </w:r>
    </w:p>
    <w:p w:rsidR="00513F8E" w:rsidRDefault="00513F8E" w:rsidP="00513F8E">
      <w:pPr>
        <w:pStyle w:val="Sinespaciado"/>
        <w:rPr>
          <w:rFonts w:ascii="Arial" w:hAnsi="Arial" w:cs="Arial"/>
        </w:rPr>
      </w:pPr>
    </w:p>
    <w:p w:rsidR="004C09D0" w:rsidRPr="00106681" w:rsidRDefault="007F7218" w:rsidP="004C09D0">
      <w:pPr>
        <w:pStyle w:val="Sinespaciado"/>
        <w:rPr>
          <w:rFonts w:ascii="Arial" w:hAnsi="Arial" w:cs="Arial"/>
        </w:rPr>
      </w:pPr>
      <w:r>
        <w:rPr>
          <w:rFonts w:ascii="Arial" w:hAnsi="Arial" w:cs="Arial"/>
          <w:shd w:val="clear" w:color="auto" w:fill="FFFFFF"/>
        </w:rPr>
        <w:t xml:space="preserve">Asimismo, </w:t>
      </w:r>
      <w:r w:rsidR="004C09D0">
        <w:rPr>
          <w:rFonts w:ascii="Arial" w:hAnsi="Arial" w:cs="Arial"/>
          <w:shd w:val="clear" w:color="auto" w:fill="FFFFFF"/>
        </w:rPr>
        <w:t xml:space="preserve">el </w:t>
      </w:r>
      <w:r>
        <w:rPr>
          <w:rFonts w:ascii="Arial" w:hAnsi="Arial" w:cs="Arial"/>
          <w:lang w:eastAsia="es-MX"/>
        </w:rPr>
        <w:t xml:space="preserve">Organismo Público Local Electoral de Veracruz </w:t>
      </w:r>
      <w:r w:rsidR="004C09D0">
        <w:rPr>
          <w:rFonts w:ascii="Arial" w:hAnsi="Arial" w:cs="Arial"/>
          <w:shd w:val="clear" w:color="auto" w:fill="FFFFFF"/>
        </w:rPr>
        <w:t>c</w:t>
      </w:r>
      <w:r w:rsidR="004C09D0" w:rsidRPr="00837243">
        <w:rPr>
          <w:rFonts w:ascii="Arial" w:hAnsi="Arial" w:cs="Arial"/>
          <w:shd w:val="clear" w:color="auto" w:fill="FFFFFF"/>
        </w:rPr>
        <w:t>oadyuvar</w:t>
      </w:r>
      <w:r>
        <w:rPr>
          <w:rFonts w:ascii="Arial" w:hAnsi="Arial" w:cs="Arial"/>
          <w:shd w:val="clear" w:color="auto" w:fill="FFFFFF"/>
        </w:rPr>
        <w:t>á</w:t>
      </w:r>
      <w:r w:rsidR="004C09D0" w:rsidRPr="00837243">
        <w:rPr>
          <w:rFonts w:ascii="Arial" w:hAnsi="Arial" w:cs="Arial"/>
          <w:shd w:val="clear" w:color="auto" w:fill="FFFFFF"/>
        </w:rPr>
        <w:t xml:space="preserve"> con las actividades necesarias para que los sujetos obligados que estén debidamente registrados</w:t>
      </w:r>
      <w:r>
        <w:rPr>
          <w:rFonts w:ascii="Arial" w:hAnsi="Arial" w:cs="Arial"/>
          <w:shd w:val="clear" w:color="auto" w:fill="FFFFFF"/>
        </w:rPr>
        <w:t xml:space="preserve"> </w:t>
      </w:r>
      <w:r w:rsidR="0058627B">
        <w:rPr>
          <w:rFonts w:ascii="Arial" w:hAnsi="Arial" w:cs="Arial"/>
          <w:shd w:val="clear" w:color="auto" w:fill="FFFFFF"/>
        </w:rPr>
        <w:t xml:space="preserve">ante él </w:t>
      </w:r>
      <w:r w:rsidR="004C09D0" w:rsidRPr="00837243">
        <w:rPr>
          <w:rFonts w:ascii="Arial" w:hAnsi="Arial" w:cs="Arial"/>
          <w:shd w:val="clear" w:color="auto" w:fill="FFFFFF"/>
        </w:rPr>
        <w:t xml:space="preserve">den cumplimiento a la </w:t>
      </w:r>
      <w:r>
        <w:rPr>
          <w:rFonts w:ascii="Arial" w:hAnsi="Arial" w:cs="Arial"/>
          <w:shd w:val="clear" w:color="auto" w:fill="FFFFFF"/>
        </w:rPr>
        <w:t>l</w:t>
      </w:r>
      <w:r w:rsidR="004C09D0" w:rsidRPr="00837243">
        <w:rPr>
          <w:rFonts w:ascii="Arial" w:hAnsi="Arial" w:cs="Arial"/>
          <w:shd w:val="clear" w:color="auto" w:fill="FFFFFF"/>
        </w:rPr>
        <w:t>ey</w:t>
      </w:r>
      <w:r>
        <w:rPr>
          <w:rFonts w:ascii="Arial" w:hAnsi="Arial" w:cs="Arial"/>
          <w:shd w:val="clear" w:color="auto" w:fill="FFFFFF"/>
        </w:rPr>
        <w:t xml:space="preserve"> y </w:t>
      </w:r>
      <w:r w:rsidR="004C09D0" w:rsidRPr="00837243">
        <w:rPr>
          <w:rFonts w:ascii="Arial" w:hAnsi="Arial" w:cs="Arial"/>
          <w:shd w:val="clear" w:color="auto" w:fill="FFFFFF"/>
        </w:rPr>
        <w:t xml:space="preserve">a la normatividad emitida por el </w:t>
      </w:r>
      <w:r w:rsidR="0058627B">
        <w:rPr>
          <w:rFonts w:ascii="Arial" w:hAnsi="Arial" w:cs="Arial"/>
          <w:shd w:val="clear" w:color="auto" w:fill="FFFFFF"/>
        </w:rPr>
        <w:t>Instituto Veracruzano de Acceso a la Información</w:t>
      </w:r>
      <w:r w:rsidR="004C09D0" w:rsidRPr="00FD0DA3">
        <w:rPr>
          <w:rFonts w:ascii="Arial" w:hAnsi="Arial" w:cs="Arial"/>
        </w:rPr>
        <w:t>.</w:t>
      </w:r>
    </w:p>
    <w:p w:rsidR="00FF1282" w:rsidRDefault="00FF1282" w:rsidP="00AF3A9A">
      <w:pPr>
        <w:rPr>
          <w:rFonts w:ascii="Arial" w:hAnsi="Arial" w:cs="Arial"/>
          <w:lang w:eastAsia="es-MX"/>
        </w:rPr>
      </w:pPr>
    </w:p>
    <w:p w:rsidR="00FF1282" w:rsidRDefault="006B4820" w:rsidP="00AF3A9A">
      <w:pPr>
        <w:rPr>
          <w:rFonts w:ascii="Arial" w:hAnsi="Arial" w:cs="Arial"/>
          <w:lang w:eastAsia="es-MX"/>
        </w:rPr>
      </w:pPr>
      <w:r>
        <w:rPr>
          <w:rFonts w:ascii="Arial" w:hAnsi="Arial" w:cs="Arial"/>
          <w:lang w:eastAsia="es-MX"/>
        </w:rPr>
        <w:t>“P</w:t>
      </w:r>
      <w:r w:rsidRPr="00FF1282">
        <w:rPr>
          <w:rFonts w:ascii="Arial" w:hAnsi="Arial" w:cs="Arial"/>
          <w:lang w:eastAsia="es-MX"/>
        </w:rPr>
        <w:t>ara que no pierda legitimidad</w:t>
      </w:r>
      <w:r>
        <w:rPr>
          <w:rFonts w:ascii="Arial" w:hAnsi="Arial" w:cs="Arial"/>
          <w:lang w:eastAsia="es-MX"/>
        </w:rPr>
        <w:t xml:space="preserve"> </w:t>
      </w:r>
      <w:r w:rsidRPr="00FF1282">
        <w:rPr>
          <w:rFonts w:ascii="Arial" w:hAnsi="Arial" w:cs="Arial"/>
          <w:lang w:eastAsia="es-MX"/>
        </w:rPr>
        <w:t>el proceso democrático</w:t>
      </w:r>
      <w:r>
        <w:rPr>
          <w:rFonts w:ascii="Arial" w:hAnsi="Arial" w:cs="Arial"/>
          <w:lang w:eastAsia="es-MX"/>
        </w:rPr>
        <w:t>,</w:t>
      </w:r>
      <w:r w:rsidRPr="00FF1282">
        <w:rPr>
          <w:rFonts w:ascii="Arial" w:hAnsi="Arial" w:cs="Arial"/>
          <w:lang w:eastAsia="es-MX"/>
        </w:rPr>
        <w:t xml:space="preserve"> los partidos están obligados a transparentarse, tanto frente a sus afiliados como ante sus votantes</w:t>
      </w:r>
      <w:r>
        <w:rPr>
          <w:rFonts w:ascii="Arial" w:hAnsi="Arial" w:cs="Arial"/>
          <w:lang w:eastAsia="es-MX"/>
        </w:rPr>
        <w:t xml:space="preserve">”, </w:t>
      </w:r>
      <w:r w:rsidR="0058627B">
        <w:rPr>
          <w:rFonts w:ascii="Arial" w:hAnsi="Arial" w:cs="Arial"/>
          <w:lang w:eastAsia="es-MX"/>
        </w:rPr>
        <w:t xml:space="preserve">expresó </w:t>
      </w:r>
      <w:r>
        <w:rPr>
          <w:rFonts w:ascii="Arial" w:hAnsi="Arial" w:cs="Arial"/>
          <w:lang w:eastAsia="es-MX"/>
        </w:rPr>
        <w:t xml:space="preserve">la comisionada </w:t>
      </w:r>
      <w:r w:rsidR="000E4ECE">
        <w:rPr>
          <w:rFonts w:ascii="Arial" w:hAnsi="Arial" w:cs="Arial"/>
          <w:lang w:eastAsia="es-MX"/>
        </w:rPr>
        <w:t>presidenta</w:t>
      </w:r>
      <w:r w:rsidR="0058627B">
        <w:rPr>
          <w:rFonts w:ascii="Arial" w:hAnsi="Arial" w:cs="Arial"/>
          <w:lang w:eastAsia="es-MX"/>
        </w:rPr>
        <w:t xml:space="preserve"> del IVAI</w:t>
      </w:r>
      <w:r w:rsidR="000E4ECE">
        <w:rPr>
          <w:rFonts w:ascii="Arial" w:hAnsi="Arial" w:cs="Arial"/>
          <w:lang w:eastAsia="es-MX"/>
        </w:rPr>
        <w:t xml:space="preserve">, </w:t>
      </w:r>
      <w:r>
        <w:rPr>
          <w:rFonts w:ascii="Arial" w:hAnsi="Arial" w:cs="Arial"/>
          <w:lang w:eastAsia="es-MX"/>
        </w:rPr>
        <w:t xml:space="preserve">Yolli García Alvarez, al </w:t>
      </w:r>
      <w:r w:rsidR="00FF1282">
        <w:rPr>
          <w:rFonts w:ascii="Arial" w:hAnsi="Arial" w:cs="Arial"/>
          <w:lang w:eastAsia="es-MX"/>
        </w:rPr>
        <w:t>explic</w:t>
      </w:r>
      <w:r>
        <w:rPr>
          <w:rFonts w:ascii="Arial" w:hAnsi="Arial" w:cs="Arial"/>
          <w:lang w:eastAsia="es-MX"/>
        </w:rPr>
        <w:t>ar</w:t>
      </w:r>
      <w:r w:rsidR="00FF1282">
        <w:rPr>
          <w:rFonts w:ascii="Arial" w:hAnsi="Arial" w:cs="Arial"/>
          <w:lang w:eastAsia="es-MX"/>
        </w:rPr>
        <w:t xml:space="preserve"> la importancia de </w:t>
      </w:r>
      <w:r w:rsidR="007B3BC0">
        <w:rPr>
          <w:rFonts w:ascii="Arial" w:hAnsi="Arial" w:cs="Arial"/>
          <w:lang w:eastAsia="es-MX"/>
        </w:rPr>
        <w:t xml:space="preserve">que la ciudadanía cuente con información adecuada </w:t>
      </w:r>
      <w:r w:rsidR="00A55C27">
        <w:rPr>
          <w:rFonts w:ascii="Arial" w:hAnsi="Arial" w:cs="Arial"/>
          <w:lang w:eastAsia="es-MX"/>
        </w:rPr>
        <w:t>para e</w:t>
      </w:r>
      <w:r w:rsidR="00A55C27" w:rsidRPr="00A55C27">
        <w:rPr>
          <w:rFonts w:ascii="Arial" w:hAnsi="Arial" w:cs="Arial"/>
          <w:lang w:eastAsia="es-MX"/>
        </w:rPr>
        <w:t>jercer de mejor manera s</w:t>
      </w:r>
      <w:r w:rsidR="00A55C27">
        <w:rPr>
          <w:rFonts w:ascii="Arial" w:hAnsi="Arial" w:cs="Arial"/>
          <w:lang w:eastAsia="es-MX"/>
        </w:rPr>
        <w:t xml:space="preserve">us derechos político-electorales </w:t>
      </w:r>
      <w:r w:rsidR="00A55C27" w:rsidRPr="00A55C27">
        <w:rPr>
          <w:rFonts w:ascii="Arial" w:hAnsi="Arial" w:cs="Arial"/>
          <w:lang w:eastAsia="es-MX"/>
        </w:rPr>
        <w:t xml:space="preserve">a partir de que </w:t>
      </w:r>
      <w:r>
        <w:rPr>
          <w:rFonts w:ascii="Arial" w:hAnsi="Arial" w:cs="Arial"/>
          <w:lang w:eastAsia="es-MX"/>
        </w:rPr>
        <w:t xml:space="preserve">los partidos </w:t>
      </w:r>
      <w:r w:rsidR="00A55C27" w:rsidRPr="00A55C27">
        <w:rPr>
          <w:rFonts w:ascii="Arial" w:hAnsi="Arial" w:cs="Arial"/>
          <w:lang w:eastAsia="es-MX"/>
        </w:rPr>
        <w:t>transparenten no solo sus recursos sino su actuar.</w:t>
      </w:r>
      <w:r>
        <w:rPr>
          <w:rFonts w:ascii="Arial" w:hAnsi="Arial" w:cs="Arial"/>
          <w:lang w:eastAsia="es-MX"/>
        </w:rPr>
        <w:t xml:space="preserve"> </w:t>
      </w:r>
    </w:p>
    <w:p w:rsidR="00FF1282" w:rsidRDefault="00FF1282" w:rsidP="00AF3A9A">
      <w:pPr>
        <w:rPr>
          <w:rFonts w:ascii="Arial" w:hAnsi="Arial" w:cs="Arial"/>
          <w:lang w:eastAsia="es-MX"/>
        </w:rPr>
      </w:pPr>
    </w:p>
    <w:p w:rsidR="00F24AAA" w:rsidRDefault="00F24AAA" w:rsidP="000E4ECE">
      <w:pPr>
        <w:rPr>
          <w:rFonts w:ascii="Arial" w:hAnsi="Arial" w:cs="Arial"/>
          <w:lang w:eastAsia="es-MX"/>
        </w:rPr>
      </w:pPr>
      <w:r>
        <w:rPr>
          <w:rFonts w:ascii="Arial" w:hAnsi="Arial" w:cs="Arial"/>
          <w:lang w:eastAsia="es-MX"/>
        </w:rPr>
        <w:t>“H</w:t>
      </w:r>
      <w:r w:rsidRPr="00F24AAA">
        <w:rPr>
          <w:rFonts w:ascii="Arial" w:hAnsi="Arial" w:cs="Arial"/>
          <w:lang w:eastAsia="es-MX"/>
        </w:rPr>
        <w:t>ay un tema que nos preocupa y que además de preocuparnos debe ocuparnos para resolverlo: pese a que los partidos políticos son actores fundamentales de la democracia, ocupan los últimos lugares en los estudios e informes sobre confianza ciudadana</w:t>
      </w:r>
      <w:r>
        <w:rPr>
          <w:rFonts w:ascii="Arial" w:hAnsi="Arial" w:cs="Arial"/>
          <w:lang w:eastAsia="es-MX"/>
        </w:rPr>
        <w:t>”</w:t>
      </w:r>
      <w:r w:rsidR="006705C8">
        <w:rPr>
          <w:rFonts w:ascii="Arial" w:hAnsi="Arial" w:cs="Arial"/>
          <w:lang w:eastAsia="es-MX"/>
        </w:rPr>
        <w:t xml:space="preserve">, </w:t>
      </w:r>
      <w:r w:rsidR="00EA105B">
        <w:rPr>
          <w:rFonts w:ascii="Arial" w:hAnsi="Arial" w:cs="Arial"/>
          <w:lang w:eastAsia="es-MX"/>
        </w:rPr>
        <w:t>recalc</w:t>
      </w:r>
      <w:r>
        <w:rPr>
          <w:rFonts w:ascii="Arial" w:hAnsi="Arial" w:cs="Arial"/>
          <w:lang w:eastAsia="es-MX"/>
        </w:rPr>
        <w:t>ó</w:t>
      </w:r>
      <w:r w:rsidR="0058627B">
        <w:rPr>
          <w:rFonts w:ascii="Arial" w:hAnsi="Arial" w:cs="Arial"/>
          <w:lang w:eastAsia="es-MX"/>
        </w:rPr>
        <w:t>,</w:t>
      </w:r>
      <w:r>
        <w:rPr>
          <w:rFonts w:ascii="Arial" w:hAnsi="Arial" w:cs="Arial"/>
          <w:lang w:eastAsia="es-MX"/>
        </w:rPr>
        <w:t xml:space="preserve"> al tiempo que </w:t>
      </w:r>
      <w:r w:rsidR="000E4ECE">
        <w:rPr>
          <w:rFonts w:ascii="Arial" w:hAnsi="Arial" w:cs="Arial"/>
          <w:lang w:eastAsia="es-MX"/>
        </w:rPr>
        <w:t xml:space="preserve">puso de manifiesto que </w:t>
      </w:r>
      <w:r w:rsidR="006705C8" w:rsidRPr="00EA105B">
        <w:rPr>
          <w:rFonts w:ascii="Arial" w:hAnsi="Arial" w:cs="Arial"/>
          <w:lang w:eastAsia="es-MX"/>
        </w:rPr>
        <w:t xml:space="preserve">a la ciudadanía no le basta con que le informen sobre el origen y destino de los recursos, </w:t>
      </w:r>
      <w:r w:rsidR="006705C8">
        <w:rPr>
          <w:rFonts w:ascii="Arial" w:hAnsi="Arial" w:cs="Arial"/>
          <w:lang w:eastAsia="es-MX"/>
        </w:rPr>
        <w:t>“</w:t>
      </w:r>
      <w:r w:rsidR="006705C8" w:rsidRPr="00EA105B">
        <w:rPr>
          <w:rFonts w:ascii="Arial" w:hAnsi="Arial" w:cs="Arial"/>
          <w:lang w:eastAsia="es-MX"/>
        </w:rPr>
        <w:t>hay que transparentar ideologías, actividades, métodos de selección, etc.</w:t>
      </w:r>
      <w:r w:rsidR="006705C8">
        <w:rPr>
          <w:rFonts w:ascii="Arial" w:hAnsi="Arial" w:cs="Arial"/>
          <w:lang w:eastAsia="es-MX"/>
        </w:rPr>
        <w:t>”.</w:t>
      </w:r>
    </w:p>
    <w:p w:rsidR="00F24AAA" w:rsidRDefault="00F24AAA" w:rsidP="000E4ECE">
      <w:pPr>
        <w:rPr>
          <w:rFonts w:ascii="Arial" w:hAnsi="Arial" w:cs="Arial"/>
          <w:lang w:eastAsia="es-MX"/>
        </w:rPr>
      </w:pPr>
    </w:p>
    <w:p w:rsidR="000E4ECE" w:rsidRDefault="00E32BD0" w:rsidP="000E4ECE">
      <w:pPr>
        <w:rPr>
          <w:rFonts w:ascii="Arial" w:hAnsi="Arial" w:cs="Arial"/>
          <w:lang w:eastAsia="es-MX"/>
        </w:rPr>
      </w:pPr>
      <w:r>
        <w:rPr>
          <w:rFonts w:ascii="Arial" w:hAnsi="Arial" w:cs="Arial"/>
          <w:lang w:eastAsia="es-MX"/>
        </w:rPr>
        <w:lastRenderedPageBreak/>
        <w:t xml:space="preserve">La comisionada presidenta </w:t>
      </w:r>
      <w:r w:rsidR="0058627B">
        <w:rPr>
          <w:rFonts w:ascii="Arial" w:hAnsi="Arial" w:cs="Arial"/>
          <w:lang w:eastAsia="es-MX"/>
        </w:rPr>
        <w:t xml:space="preserve">del IVAI </w:t>
      </w:r>
      <w:r>
        <w:rPr>
          <w:rFonts w:ascii="Arial" w:hAnsi="Arial" w:cs="Arial"/>
          <w:lang w:eastAsia="es-MX"/>
        </w:rPr>
        <w:t xml:space="preserve">externó su convencimiento de que </w:t>
      </w:r>
      <w:r w:rsidR="000E4ECE" w:rsidRPr="00A55C27">
        <w:rPr>
          <w:rFonts w:ascii="Arial" w:hAnsi="Arial" w:cs="Arial"/>
          <w:lang w:eastAsia="es-MX"/>
        </w:rPr>
        <w:t xml:space="preserve">el trabajo conjunto de las dos instituciones traerá como consecuencia actores políticos comprometidos con la transparencia y la rendición de cuentas, así como la generación de una sociedad más activa y responsable que a través del ejercicio de su derecho de acceso a la información participe como vigilante de sus partidos y agrupaciones políticas, candidatos y autoridades y, como consecuencia de ello, </w:t>
      </w:r>
      <w:r>
        <w:rPr>
          <w:rFonts w:ascii="Arial" w:hAnsi="Arial" w:cs="Arial"/>
          <w:lang w:eastAsia="es-MX"/>
        </w:rPr>
        <w:t>inhiba</w:t>
      </w:r>
      <w:r w:rsidR="000E4ECE" w:rsidRPr="00A55C27">
        <w:rPr>
          <w:rFonts w:ascii="Arial" w:hAnsi="Arial" w:cs="Arial"/>
          <w:lang w:eastAsia="es-MX"/>
        </w:rPr>
        <w:t xml:space="preserve"> la corrupción.</w:t>
      </w:r>
    </w:p>
    <w:p w:rsidR="00E32BD0" w:rsidRPr="00A55C27" w:rsidRDefault="00E32BD0" w:rsidP="000E4ECE">
      <w:pPr>
        <w:rPr>
          <w:rFonts w:ascii="Arial" w:hAnsi="Arial" w:cs="Arial"/>
          <w:lang w:eastAsia="es-MX"/>
        </w:rPr>
      </w:pPr>
    </w:p>
    <w:p w:rsidR="00E47656" w:rsidRDefault="00683383" w:rsidP="00CB0467">
      <w:pPr>
        <w:rPr>
          <w:rFonts w:ascii="Arial" w:hAnsi="Arial" w:cs="Arial"/>
          <w:lang w:eastAsia="es-MX"/>
        </w:rPr>
      </w:pPr>
      <w:r>
        <w:rPr>
          <w:rFonts w:ascii="Arial" w:hAnsi="Arial" w:cs="Arial"/>
          <w:lang w:eastAsia="es-MX"/>
        </w:rPr>
        <w:t>Por su parte, el consejero presidente del organismo electoral en Veracruz</w:t>
      </w:r>
      <w:r w:rsidR="00E47656">
        <w:rPr>
          <w:rFonts w:ascii="Arial" w:hAnsi="Arial" w:cs="Arial"/>
          <w:lang w:eastAsia="es-MX"/>
        </w:rPr>
        <w:t xml:space="preserve">, </w:t>
      </w:r>
      <w:r w:rsidR="00E47656" w:rsidRPr="00E47656">
        <w:rPr>
          <w:rFonts w:ascii="Arial" w:hAnsi="Arial" w:cs="Arial"/>
          <w:lang w:eastAsia="es-MX"/>
        </w:rPr>
        <w:t>Alejandro Bonilla Bonilla</w:t>
      </w:r>
      <w:r w:rsidR="00E47656">
        <w:rPr>
          <w:rFonts w:ascii="Arial" w:hAnsi="Arial" w:cs="Arial"/>
          <w:lang w:eastAsia="es-MX"/>
        </w:rPr>
        <w:t>,</w:t>
      </w:r>
      <w:r>
        <w:rPr>
          <w:rFonts w:ascii="Arial" w:hAnsi="Arial" w:cs="Arial"/>
          <w:lang w:eastAsia="es-MX"/>
        </w:rPr>
        <w:t xml:space="preserve"> </w:t>
      </w:r>
      <w:r w:rsidR="00064142">
        <w:rPr>
          <w:rFonts w:ascii="Arial" w:hAnsi="Arial" w:cs="Arial"/>
          <w:lang w:eastAsia="es-MX"/>
        </w:rPr>
        <w:t xml:space="preserve">dio a conocer que el </w:t>
      </w:r>
      <w:r w:rsidR="00064142" w:rsidRPr="00064142">
        <w:rPr>
          <w:rFonts w:ascii="Arial" w:hAnsi="Arial" w:cs="Arial"/>
          <w:lang w:eastAsia="es-MX"/>
        </w:rPr>
        <w:t xml:space="preserve">convenio </w:t>
      </w:r>
      <w:r w:rsidR="00064142">
        <w:rPr>
          <w:rFonts w:ascii="Arial" w:hAnsi="Arial" w:cs="Arial"/>
          <w:lang w:eastAsia="es-MX"/>
        </w:rPr>
        <w:t xml:space="preserve">con el IVAI es el primero que el </w:t>
      </w:r>
      <w:r w:rsidR="00064142" w:rsidRPr="00064142">
        <w:rPr>
          <w:rFonts w:ascii="Arial" w:hAnsi="Arial" w:cs="Arial"/>
          <w:lang w:eastAsia="es-MX"/>
        </w:rPr>
        <w:t>recién conformado OPLE Veracruz firma con una institución</w:t>
      </w:r>
      <w:r w:rsidR="00064142">
        <w:rPr>
          <w:rFonts w:ascii="Arial" w:hAnsi="Arial" w:cs="Arial"/>
          <w:lang w:eastAsia="es-MX"/>
        </w:rPr>
        <w:t xml:space="preserve">; por lo que </w:t>
      </w:r>
      <w:r w:rsidR="00064142" w:rsidRPr="00064142">
        <w:rPr>
          <w:rFonts w:ascii="Arial" w:hAnsi="Arial" w:cs="Arial"/>
          <w:lang w:eastAsia="es-MX"/>
        </w:rPr>
        <w:t xml:space="preserve"> </w:t>
      </w:r>
      <w:r>
        <w:rPr>
          <w:rFonts w:ascii="Arial" w:hAnsi="Arial" w:cs="Arial"/>
          <w:lang w:eastAsia="es-MX"/>
        </w:rPr>
        <w:t>manifestó su beneplácito y agradeció a los comisionados del IVAI su disposici</w:t>
      </w:r>
      <w:r w:rsidR="00E47656">
        <w:rPr>
          <w:rFonts w:ascii="Arial" w:hAnsi="Arial" w:cs="Arial"/>
          <w:lang w:eastAsia="es-MX"/>
        </w:rPr>
        <w:t xml:space="preserve">ón y compromiso para </w:t>
      </w:r>
      <w:r w:rsidR="00077DF5">
        <w:rPr>
          <w:rFonts w:ascii="Arial" w:hAnsi="Arial" w:cs="Arial"/>
          <w:lang w:eastAsia="es-MX"/>
        </w:rPr>
        <w:t>este hecho que</w:t>
      </w:r>
      <w:r w:rsidR="00064142">
        <w:rPr>
          <w:rFonts w:ascii="Arial" w:hAnsi="Arial" w:cs="Arial"/>
          <w:lang w:eastAsia="es-MX"/>
        </w:rPr>
        <w:t>,</w:t>
      </w:r>
      <w:r w:rsidR="00077DF5">
        <w:rPr>
          <w:rFonts w:ascii="Arial" w:hAnsi="Arial" w:cs="Arial"/>
          <w:lang w:eastAsia="es-MX"/>
        </w:rPr>
        <w:t xml:space="preserve"> </w:t>
      </w:r>
      <w:r w:rsidR="00E47656">
        <w:rPr>
          <w:rFonts w:ascii="Arial" w:hAnsi="Arial" w:cs="Arial"/>
          <w:lang w:eastAsia="es-MX"/>
        </w:rPr>
        <w:t>dijo, rendirá frutos satisfactorios no solo para las instituciones sino para los ciudadanos</w:t>
      </w:r>
      <w:r w:rsidR="002D46E1">
        <w:rPr>
          <w:rFonts w:ascii="Arial" w:hAnsi="Arial" w:cs="Arial"/>
          <w:lang w:eastAsia="es-MX"/>
        </w:rPr>
        <w:t>.</w:t>
      </w:r>
    </w:p>
    <w:p w:rsidR="00E47656" w:rsidRDefault="00E47656" w:rsidP="00CB0467">
      <w:pPr>
        <w:rPr>
          <w:rFonts w:ascii="Arial" w:hAnsi="Arial" w:cs="Arial"/>
          <w:lang w:eastAsia="es-MX"/>
        </w:rPr>
      </w:pPr>
    </w:p>
    <w:p w:rsidR="00E47656" w:rsidRDefault="004B128A" w:rsidP="00CB0467">
      <w:pPr>
        <w:rPr>
          <w:rFonts w:ascii="Arial" w:hAnsi="Arial" w:cs="Arial"/>
          <w:lang w:eastAsia="es-MX"/>
        </w:rPr>
      </w:pPr>
      <w:r>
        <w:rPr>
          <w:rFonts w:ascii="Arial" w:hAnsi="Arial" w:cs="Arial"/>
          <w:lang w:eastAsia="es-MX"/>
        </w:rPr>
        <w:t xml:space="preserve">“Me es sumamente grato que el primer convenio de colaboración institucional que se suscriba </w:t>
      </w:r>
      <w:r w:rsidR="00003D0B">
        <w:rPr>
          <w:rFonts w:ascii="Arial" w:hAnsi="Arial" w:cs="Arial"/>
          <w:lang w:eastAsia="es-MX"/>
        </w:rPr>
        <w:t xml:space="preserve">sea con el Instituto Veracruzano de Acceso a la Información, no solo por tratarse de un organismo autónomo de reconocido prestigio sino también por la importancia y trascendencia que reviste el salvaguardar un derecho humano como lo es el hacer accesible a toda persona la información </w:t>
      </w:r>
      <w:r w:rsidR="006A3F1C">
        <w:rPr>
          <w:rFonts w:ascii="Arial" w:hAnsi="Arial" w:cs="Arial"/>
          <w:lang w:eastAsia="es-MX"/>
        </w:rPr>
        <w:t>p</w:t>
      </w:r>
      <w:r w:rsidR="00003D0B">
        <w:rPr>
          <w:rFonts w:ascii="Arial" w:hAnsi="Arial" w:cs="Arial"/>
          <w:lang w:eastAsia="es-MX"/>
        </w:rPr>
        <w:t>ública</w:t>
      </w:r>
      <w:r w:rsidR="006A3F1C">
        <w:rPr>
          <w:rFonts w:ascii="Arial" w:hAnsi="Arial" w:cs="Arial"/>
          <w:lang w:eastAsia="es-MX"/>
        </w:rPr>
        <w:t>”</w:t>
      </w:r>
      <w:r w:rsidR="002D46E1">
        <w:rPr>
          <w:rFonts w:ascii="Arial" w:hAnsi="Arial" w:cs="Arial"/>
          <w:lang w:eastAsia="es-MX"/>
        </w:rPr>
        <w:t xml:space="preserve">, manifestó. </w:t>
      </w:r>
    </w:p>
    <w:p w:rsidR="007F7218" w:rsidRDefault="007F7218" w:rsidP="00CB0467">
      <w:pPr>
        <w:rPr>
          <w:rFonts w:ascii="Arial" w:hAnsi="Arial" w:cs="Arial"/>
          <w:lang w:eastAsia="es-MX"/>
        </w:rPr>
      </w:pPr>
    </w:p>
    <w:p w:rsidR="007F7218" w:rsidRDefault="007F7218" w:rsidP="00CB0467">
      <w:pPr>
        <w:rPr>
          <w:rFonts w:ascii="Arial" w:hAnsi="Arial" w:cs="Arial"/>
          <w:lang w:eastAsia="es-MX"/>
        </w:rPr>
      </w:pPr>
      <w:r>
        <w:rPr>
          <w:rFonts w:ascii="Arial" w:hAnsi="Arial" w:cs="Arial"/>
          <w:lang w:eastAsia="es-MX"/>
        </w:rPr>
        <w:t xml:space="preserve">En su intervención, la consejera </w:t>
      </w:r>
      <w:r w:rsidRPr="007F7218">
        <w:rPr>
          <w:rFonts w:ascii="Arial" w:hAnsi="Arial" w:cs="Arial"/>
          <w:lang w:eastAsia="es-MX"/>
        </w:rPr>
        <w:t>Tania Celina Vásquez Muñoz</w:t>
      </w:r>
      <w:r>
        <w:rPr>
          <w:rFonts w:ascii="Arial" w:hAnsi="Arial" w:cs="Arial"/>
          <w:lang w:eastAsia="es-MX"/>
        </w:rPr>
        <w:t xml:space="preserve"> expres</w:t>
      </w:r>
      <w:r w:rsidR="005D0977">
        <w:rPr>
          <w:rFonts w:ascii="Arial" w:hAnsi="Arial" w:cs="Arial"/>
          <w:lang w:eastAsia="es-MX"/>
        </w:rPr>
        <w:t xml:space="preserve">ó </w:t>
      </w:r>
      <w:r w:rsidR="00064142">
        <w:rPr>
          <w:rFonts w:ascii="Arial" w:hAnsi="Arial" w:cs="Arial"/>
          <w:lang w:eastAsia="es-MX"/>
        </w:rPr>
        <w:t xml:space="preserve">el compromiso </w:t>
      </w:r>
      <w:r w:rsidR="005D0977">
        <w:rPr>
          <w:rFonts w:ascii="Arial" w:hAnsi="Arial" w:cs="Arial"/>
          <w:lang w:eastAsia="es-MX"/>
        </w:rPr>
        <w:t xml:space="preserve">de la institución para </w:t>
      </w:r>
      <w:r w:rsidRPr="007F7218">
        <w:rPr>
          <w:rFonts w:ascii="Arial" w:hAnsi="Arial" w:cs="Arial"/>
          <w:lang w:eastAsia="es-MX"/>
        </w:rPr>
        <w:t xml:space="preserve">fomentar el acceso a la información como una tarea preponderante en la educación cívica. </w:t>
      </w:r>
      <w:r w:rsidR="005D0977">
        <w:rPr>
          <w:rFonts w:ascii="Arial" w:hAnsi="Arial" w:cs="Arial"/>
          <w:lang w:eastAsia="es-MX"/>
        </w:rPr>
        <w:t>“J</w:t>
      </w:r>
      <w:r w:rsidRPr="007F7218">
        <w:rPr>
          <w:rFonts w:ascii="Arial" w:hAnsi="Arial" w:cs="Arial"/>
          <w:lang w:eastAsia="es-MX"/>
        </w:rPr>
        <w:t>unto al Instituto Veracruzano de Acceso a la Información, capacitaremos a nuestros ciudadanos y desarrollaremos herramientas necesarias que nos permitan marcar un paradigma en est</w:t>
      </w:r>
      <w:r w:rsidR="005D0977">
        <w:rPr>
          <w:rFonts w:ascii="Arial" w:hAnsi="Arial" w:cs="Arial"/>
          <w:lang w:eastAsia="es-MX"/>
        </w:rPr>
        <w:t>os nuevos tiempos electorales”, resaltó.</w:t>
      </w:r>
    </w:p>
    <w:p w:rsidR="00E47656" w:rsidRDefault="00E47656" w:rsidP="00BC082D">
      <w:pPr>
        <w:rPr>
          <w:rFonts w:ascii="Arial" w:hAnsi="Arial" w:cs="Arial"/>
          <w:lang w:eastAsia="es-MX"/>
        </w:rPr>
      </w:pPr>
    </w:p>
    <w:p w:rsidR="00683383" w:rsidRDefault="001705BA" w:rsidP="00BC082D">
      <w:pPr>
        <w:rPr>
          <w:rFonts w:ascii="Arial" w:hAnsi="Arial" w:cs="Arial"/>
          <w:lang w:eastAsia="es-MX"/>
        </w:rPr>
      </w:pPr>
      <w:r>
        <w:rPr>
          <w:rFonts w:ascii="Arial" w:hAnsi="Arial" w:cs="Arial"/>
          <w:lang w:eastAsia="es-MX"/>
        </w:rPr>
        <w:t xml:space="preserve">Para esta coalición, por parte del IVAI firmó la comisionada Yolli García Alvarez y del OPLE, el consejero Alejandro Bonilla </w:t>
      </w:r>
      <w:proofErr w:type="spellStart"/>
      <w:r>
        <w:rPr>
          <w:rFonts w:ascii="Arial" w:hAnsi="Arial" w:cs="Arial"/>
          <w:lang w:eastAsia="es-MX"/>
        </w:rPr>
        <w:t>Bonilla</w:t>
      </w:r>
      <w:proofErr w:type="spellEnd"/>
      <w:r>
        <w:rPr>
          <w:rFonts w:ascii="Arial" w:hAnsi="Arial" w:cs="Arial"/>
          <w:lang w:eastAsia="es-MX"/>
        </w:rPr>
        <w:t xml:space="preserve"> y </w:t>
      </w:r>
      <w:r w:rsidRPr="007F7218">
        <w:rPr>
          <w:rFonts w:ascii="Arial" w:hAnsi="Arial" w:cs="Arial"/>
          <w:lang w:eastAsia="es-MX"/>
        </w:rPr>
        <w:t>el secretario ejecutivo, Víctor Hugo Moctezuma Lobato</w:t>
      </w:r>
      <w:r>
        <w:rPr>
          <w:rFonts w:ascii="Arial" w:hAnsi="Arial" w:cs="Arial"/>
          <w:lang w:eastAsia="es-MX"/>
        </w:rPr>
        <w:t>; c</w:t>
      </w:r>
      <w:r w:rsidR="00683383" w:rsidRPr="007F7218">
        <w:rPr>
          <w:rFonts w:ascii="Arial" w:hAnsi="Arial" w:cs="Arial"/>
          <w:lang w:eastAsia="es-MX"/>
        </w:rPr>
        <w:t>omo testigos de honor</w:t>
      </w:r>
      <w:r>
        <w:rPr>
          <w:rFonts w:ascii="Arial" w:hAnsi="Arial" w:cs="Arial"/>
          <w:lang w:eastAsia="es-MX"/>
        </w:rPr>
        <w:t>,</w:t>
      </w:r>
      <w:r w:rsidR="00683383" w:rsidRPr="007F7218">
        <w:rPr>
          <w:rFonts w:ascii="Arial" w:hAnsi="Arial" w:cs="Arial"/>
          <w:lang w:eastAsia="es-MX"/>
        </w:rPr>
        <w:t xml:space="preserve"> los comisionados del IVAI, Fernando Aguilera de Hombre y José Rubén Mendoza Hernández</w:t>
      </w:r>
      <w:r>
        <w:rPr>
          <w:rFonts w:ascii="Arial" w:hAnsi="Arial" w:cs="Arial"/>
          <w:lang w:eastAsia="es-MX"/>
        </w:rPr>
        <w:t>,</w:t>
      </w:r>
      <w:r w:rsidR="00683383" w:rsidRPr="007F7218">
        <w:rPr>
          <w:rFonts w:ascii="Arial" w:hAnsi="Arial" w:cs="Arial"/>
          <w:lang w:eastAsia="es-MX"/>
        </w:rPr>
        <w:t xml:space="preserve"> así como los consejeros Tania Celina Vásquez Muñoz</w:t>
      </w:r>
      <w:r w:rsidR="005726C7" w:rsidRPr="007F7218">
        <w:rPr>
          <w:rFonts w:ascii="Arial" w:hAnsi="Arial" w:cs="Arial"/>
          <w:lang w:eastAsia="es-MX"/>
        </w:rPr>
        <w:t>, Eva Barrientos Zepeda e Iván Tenorio Hernández.</w:t>
      </w:r>
      <w:r w:rsidR="00BC082D" w:rsidRPr="007F7218">
        <w:rPr>
          <w:rFonts w:ascii="Arial" w:hAnsi="Arial" w:cs="Arial"/>
          <w:lang w:eastAsia="es-MX"/>
        </w:rPr>
        <w:t xml:space="preserve"> En la firma estuvieron presentes </w:t>
      </w:r>
      <w:r w:rsidR="005726C7" w:rsidRPr="007F7218">
        <w:rPr>
          <w:rFonts w:ascii="Arial" w:hAnsi="Arial" w:cs="Arial"/>
          <w:lang w:eastAsia="es-MX"/>
        </w:rPr>
        <w:t xml:space="preserve">además </w:t>
      </w:r>
      <w:r w:rsidR="00BC082D" w:rsidRPr="007F7218">
        <w:rPr>
          <w:rFonts w:ascii="Arial" w:hAnsi="Arial" w:cs="Arial"/>
          <w:lang w:eastAsia="es-MX"/>
        </w:rPr>
        <w:t>los consejeros Juan Manuel Vázquez Barajas, Julia Hernández García y Jorge Alberto Hernández y Hernández</w:t>
      </w:r>
      <w:r w:rsidR="00135CFB">
        <w:rPr>
          <w:rFonts w:ascii="Arial" w:hAnsi="Arial" w:cs="Arial"/>
          <w:lang w:eastAsia="es-MX"/>
        </w:rPr>
        <w:t>.</w:t>
      </w:r>
      <w:bookmarkStart w:id="0" w:name="_GoBack"/>
      <w:bookmarkEnd w:id="0"/>
    </w:p>
    <w:p w:rsidR="00DD4EBD" w:rsidRDefault="00DD4EBD" w:rsidP="00BC082D">
      <w:pPr>
        <w:rPr>
          <w:rFonts w:ascii="Arial" w:hAnsi="Arial" w:cs="Arial"/>
          <w:lang w:eastAsia="es-MX"/>
        </w:rPr>
      </w:pPr>
    </w:p>
    <w:p w:rsidR="00570617" w:rsidRDefault="00570617" w:rsidP="00CB0467">
      <w:pPr>
        <w:rPr>
          <w:rFonts w:ascii="Arial" w:hAnsi="Arial" w:cs="Arial"/>
          <w:lang w:eastAsia="es-MX"/>
        </w:rPr>
      </w:pPr>
      <w:r>
        <w:rPr>
          <w:rFonts w:ascii="Arial" w:hAnsi="Arial" w:cs="Arial"/>
          <w:lang w:eastAsia="es-MX"/>
        </w:rPr>
        <w:t xml:space="preserve">Para el Instituto Veracruzano de Acceso a la Información este compromiso es parte del conjunto de acciones que el organismo ha venido </w:t>
      </w:r>
      <w:r w:rsidR="000E4ECE">
        <w:rPr>
          <w:rFonts w:ascii="Arial" w:hAnsi="Arial" w:cs="Arial"/>
          <w:lang w:eastAsia="es-MX"/>
        </w:rPr>
        <w:t xml:space="preserve">desarrollando para permear </w:t>
      </w:r>
      <w:r>
        <w:rPr>
          <w:rFonts w:ascii="Arial" w:hAnsi="Arial" w:cs="Arial"/>
          <w:lang w:eastAsia="es-MX"/>
        </w:rPr>
        <w:t xml:space="preserve">en el actuar político de la entidad </w:t>
      </w:r>
      <w:r w:rsidR="000E4ECE">
        <w:rPr>
          <w:rFonts w:ascii="Arial" w:hAnsi="Arial" w:cs="Arial"/>
          <w:lang w:eastAsia="es-MX"/>
        </w:rPr>
        <w:t xml:space="preserve">y </w:t>
      </w:r>
      <w:r w:rsidR="00064142">
        <w:rPr>
          <w:rFonts w:ascii="Arial" w:hAnsi="Arial" w:cs="Arial"/>
          <w:lang w:eastAsia="es-MX"/>
        </w:rPr>
        <w:t xml:space="preserve">garantizar a </w:t>
      </w:r>
      <w:r>
        <w:rPr>
          <w:rFonts w:ascii="Arial" w:hAnsi="Arial" w:cs="Arial"/>
          <w:lang w:eastAsia="es-MX"/>
        </w:rPr>
        <w:t xml:space="preserve">la </w:t>
      </w:r>
      <w:r w:rsidRPr="00570617">
        <w:rPr>
          <w:rFonts w:ascii="Arial" w:hAnsi="Arial" w:cs="Arial"/>
          <w:lang w:eastAsia="es-MX"/>
        </w:rPr>
        <w:t xml:space="preserve">transparencia y </w:t>
      </w:r>
      <w:r w:rsidR="00064142">
        <w:rPr>
          <w:rFonts w:ascii="Arial" w:hAnsi="Arial" w:cs="Arial"/>
          <w:lang w:eastAsia="es-MX"/>
        </w:rPr>
        <w:t>a</w:t>
      </w:r>
      <w:r>
        <w:rPr>
          <w:rFonts w:ascii="Arial" w:hAnsi="Arial" w:cs="Arial"/>
          <w:lang w:eastAsia="es-MX"/>
        </w:rPr>
        <w:t xml:space="preserve">l </w:t>
      </w:r>
      <w:r w:rsidRPr="00570617">
        <w:rPr>
          <w:rFonts w:ascii="Arial" w:hAnsi="Arial" w:cs="Arial"/>
          <w:lang w:eastAsia="es-MX"/>
        </w:rPr>
        <w:t>acceso a la información pública</w:t>
      </w:r>
      <w:r>
        <w:rPr>
          <w:rFonts w:ascii="Arial" w:hAnsi="Arial" w:cs="Arial"/>
          <w:lang w:eastAsia="es-MX"/>
        </w:rPr>
        <w:t xml:space="preserve"> </w:t>
      </w:r>
      <w:r w:rsidR="00064142">
        <w:rPr>
          <w:rFonts w:ascii="Arial" w:hAnsi="Arial" w:cs="Arial"/>
          <w:lang w:eastAsia="es-MX"/>
        </w:rPr>
        <w:t xml:space="preserve">como </w:t>
      </w:r>
      <w:r w:rsidRPr="00570617">
        <w:rPr>
          <w:rFonts w:ascii="Arial" w:hAnsi="Arial" w:cs="Arial"/>
          <w:lang w:eastAsia="es-MX"/>
        </w:rPr>
        <w:t>elementos indispensables para el fortalecimiento de la democracia.</w:t>
      </w:r>
    </w:p>
    <w:p w:rsidR="00570617" w:rsidRDefault="00570617" w:rsidP="00CB0467">
      <w:pPr>
        <w:rPr>
          <w:rFonts w:ascii="Arial" w:hAnsi="Arial" w:cs="Arial"/>
          <w:lang w:eastAsia="es-MX"/>
        </w:rPr>
      </w:pPr>
    </w:p>
    <w:sectPr w:rsidR="00570617"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47" w:rsidRDefault="004B6147" w:rsidP="00E418E4">
      <w:r>
        <w:separator/>
      </w:r>
    </w:p>
  </w:endnote>
  <w:endnote w:type="continuationSeparator" w:id="0">
    <w:p w:rsidR="004B6147" w:rsidRDefault="004B6147"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135CFB">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47" w:rsidRDefault="004B6147" w:rsidP="00E418E4">
      <w:r>
        <w:separator/>
      </w:r>
    </w:p>
  </w:footnote>
  <w:footnote w:type="continuationSeparator" w:id="0">
    <w:p w:rsidR="004B6147" w:rsidRDefault="004B6147"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C1C80">
      <w:rPr>
        <w:rFonts w:ascii="Arial Narrow" w:hAnsi="Arial Narrow"/>
        <w:b/>
        <w:sz w:val="20"/>
        <w:szCs w:val="20"/>
      </w:rPr>
      <w:t>6</w:t>
    </w:r>
    <w:r w:rsidR="007F2F52">
      <w:rPr>
        <w:rFonts w:ascii="Arial Narrow" w:hAnsi="Arial Narrow"/>
        <w:b/>
        <w:sz w:val="20"/>
        <w:szCs w:val="20"/>
      </w:rPr>
      <w:t>6</w:t>
    </w:r>
  </w:p>
  <w:p w:rsidR="00C33AFE" w:rsidRPr="00ED0024" w:rsidRDefault="007F2F52" w:rsidP="00C33AFE">
    <w:pPr>
      <w:pStyle w:val="Encabezado"/>
      <w:rPr>
        <w:rFonts w:ascii="Arial Narrow" w:hAnsi="Arial Narrow"/>
        <w:b/>
        <w:sz w:val="20"/>
        <w:szCs w:val="20"/>
      </w:rPr>
    </w:pPr>
    <w:r>
      <w:rPr>
        <w:rFonts w:ascii="Arial Narrow" w:hAnsi="Arial Narrow"/>
        <w:b/>
        <w:sz w:val="20"/>
        <w:szCs w:val="20"/>
      </w:rPr>
      <w:t>03</w:t>
    </w:r>
    <w:r w:rsidR="004719B5">
      <w:rPr>
        <w:rFonts w:ascii="Arial Narrow" w:hAnsi="Arial Narrow"/>
        <w:b/>
        <w:sz w:val="20"/>
        <w:szCs w:val="20"/>
      </w:rPr>
      <w:t>/</w:t>
    </w:r>
    <w:r w:rsidR="00A951DB">
      <w:rPr>
        <w:rFonts w:ascii="Arial Narrow" w:hAnsi="Arial Narrow"/>
        <w:b/>
        <w:sz w:val="20"/>
        <w:szCs w:val="20"/>
      </w:rPr>
      <w:t>1</w:t>
    </w:r>
    <w:r>
      <w:rPr>
        <w:rFonts w:ascii="Arial Narrow" w:hAnsi="Arial Narrow"/>
        <w:b/>
        <w:sz w:val="20"/>
        <w:szCs w:val="20"/>
      </w:rPr>
      <w:t>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3D0B"/>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142"/>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DF5"/>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4ECE"/>
    <w:rsid w:val="000E50CC"/>
    <w:rsid w:val="000E514B"/>
    <w:rsid w:val="000E5414"/>
    <w:rsid w:val="000E5C2A"/>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5CFB"/>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5BA"/>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FD6"/>
    <w:rsid w:val="001D13CF"/>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4F62"/>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5C75"/>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6E1"/>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C1F"/>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24A6"/>
    <w:rsid w:val="003A3731"/>
    <w:rsid w:val="003A4018"/>
    <w:rsid w:val="003A4247"/>
    <w:rsid w:val="003A7649"/>
    <w:rsid w:val="003B16A6"/>
    <w:rsid w:val="003B1D57"/>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7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28A"/>
    <w:rsid w:val="004B1D16"/>
    <w:rsid w:val="004B275D"/>
    <w:rsid w:val="004B5827"/>
    <w:rsid w:val="004B6147"/>
    <w:rsid w:val="004B6B91"/>
    <w:rsid w:val="004B6CE1"/>
    <w:rsid w:val="004B6DC1"/>
    <w:rsid w:val="004B72E4"/>
    <w:rsid w:val="004C039D"/>
    <w:rsid w:val="004C0746"/>
    <w:rsid w:val="004C0854"/>
    <w:rsid w:val="004C09D0"/>
    <w:rsid w:val="004C0C14"/>
    <w:rsid w:val="004C15A1"/>
    <w:rsid w:val="004C1611"/>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3F8E"/>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67DC5"/>
    <w:rsid w:val="00570617"/>
    <w:rsid w:val="00570F16"/>
    <w:rsid w:val="005715CC"/>
    <w:rsid w:val="005719E8"/>
    <w:rsid w:val="005721DA"/>
    <w:rsid w:val="00572373"/>
    <w:rsid w:val="005726C7"/>
    <w:rsid w:val="0057315C"/>
    <w:rsid w:val="00573B06"/>
    <w:rsid w:val="0057410C"/>
    <w:rsid w:val="005745FE"/>
    <w:rsid w:val="005746A0"/>
    <w:rsid w:val="00574D91"/>
    <w:rsid w:val="00575F34"/>
    <w:rsid w:val="0057650C"/>
    <w:rsid w:val="00577CF6"/>
    <w:rsid w:val="00580A56"/>
    <w:rsid w:val="00581B4B"/>
    <w:rsid w:val="0058273A"/>
    <w:rsid w:val="005831CA"/>
    <w:rsid w:val="0058335B"/>
    <w:rsid w:val="005837DC"/>
    <w:rsid w:val="00584784"/>
    <w:rsid w:val="00584EE6"/>
    <w:rsid w:val="00585BC2"/>
    <w:rsid w:val="005861C3"/>
    <w:rsid w:val="0058627B"/>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0977"/>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942"/>
    <w:rsid w:val="005E4B97"/>
    <w:rsid w:val="005E62C3"/>
    <w:rsid w:val="005E6D07"/>
    <w:rsid w:val="005E7D30"/>
    <w:rsid w:val="005F25AA"/>
    <w:rsid w:val="005F2CED"/>
    <w:rsid w:val="005F4839"/>
    <w:rsid w:val="005F4B4B"/>
    <w:rsid w:val="005F4C94"/>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46FC7"/>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409"/>
    <w:rsid w:val="0066651B"/>
    <w:rsid w:val="006705C8"/>
    <w:rsid w:val="00670E73"/>
    <w:rsid w:val="00671D4A"/>
    <w:rsid w:val="006727CB"/>
    <w:rsid w:val="00673A2D"/>
    <w:rsid w:val="00674F5B"/>
    <w:rsid w:val="006764E3"/>
    <w:rsid w:val="00676700"/>
    <w:rsid w:val="00676720"/>
    <w:rsid w:val="00680974"/>
    <w:rsid w:val="00681EB6"/>
    <w:rsid w:val="00683383"/>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3F1C"/>
    <w:rsid w:val="006A424A"/>
    <w:rsid w:val="006A4436"/>
    <w:rsid w:val="006A59A6"/>
    <w:rsid w:val="006A63E5"/>
    <w:rsid w:val="006A6728"/>
    <w:rsid w:val="006A7213"/>
    <w:rsid w:val="006A78B6"/>
    <w:rsid w:val="006B0EA9"/>
    <w:rsid w:val="006B25AB"/>
    <w:rsid w:val="006B2E3F"/>
    <w:rsid w:val="006B3566"/>
    <w:rsid w:val="006B3771"/>
    <w:rsid w:val="006B4820"/>
    <w:rsid w:val="006B4C47"/>
    <w:rsid w:val="006B5144"/>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6D11"/>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AA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BC0"/>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851"/>
    <w:rsid w:val="007F0D8D"/>
    <w:rsid w:val="007F1319"/>
    <w:rsid w:val="007F1621"/>
    <w:rsid w:val="007F179D"/>
    <w:rsid w:val="007F1EBE"/>
    <w:rsid w:val="007F23FF"/>
    <w:rsid w:val="007F2F52"/>
    <w:rsid w:val="007F3906"/>
    <w:rsid w:val="007F390C"/>
    <w:rsid w:val="007F3AF0"/>
    <w:rsid w:val="007F5744"/>
    <w:rsid w:val="007F6722"/>
    <w:rsid w:val="007F7218"/>
    <w:rsid w:val="007F75DB"/>
    <w:rsid w:val="007F7651"/>
    <w:rsid w:val="00800470"/>
    <w:rsid w:val="008007C6"/>
    <w:rsid w:val="0080094E"/>
    <w:rsid w:val="00800C2D"/>
    <w:rsid w:val="008017FF"/>
    <w:rsid w:val="0080210D"/>
    <w:rsid w:val="0080353C"/>
    <w:rsid w:val="0080510A"/>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004"/>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47"/>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2F70"/>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57B2D"/>
    <w:rsid w:val="00960F9F"/>
    <w:rsid w:val="009612B9"/>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01F"/>
    <w:rsid w:val="00990602"/>
    <w:rsid w:val="00990A22"/>
    <w:rsid w:val="00991859"/>
    <w:rsid w:val="0099192A"/>
    <w:rsid w:val="009937A8"/>
    <w:rsid w:val="00993BAF"/>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3CFB"/>
    <w:rsid w:val="009B4679"/>
    <w:rsid w:val="009B46C3"/>
    <w:rsid w:val="009B4AC6"/>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48D9"/>
    <w:rsid w:val="00A4542C"/>
    <w:rsid w:val="00A45903"/>
    <w:rsid w:val="00A469B4"/>
    <w:rsid w:val="00A472F6"/>
    <w:rsid w:val="00A47322"/>
    <w:rsid w:val="00A50C75"/>
    <w:rsid w:val="00A51B5F"/>
    <w:rsid w:val="00A51BAA"/>
    <w:rsid w:val="00A5248A"/>
    <w:rsid w:val="00A5319D"/>
    <w:rsid w:val="00A54592"/>
    <w:rsid w:val="00A546C8"/>
    <w:rsid w:val="00A55C27"/>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E7FC2"/>
    <w:rsid w:val="00AF04B3"/>
    <w:rsid w:val="00AF071B"/>
    <w:rsid w:val="00AF09B2"/>
    <w:rsid w:val="00AF2459"/>
    <w:rsid w:val="00AF2A06"/>
    <w:rsid w:val="00AF2A7B"/>
    <w:rsid w:val="00AF3A9A"/>
    <w:rsid w:val="00AF54EC"/>
    <w:rsid w:val="00AF5536"/>
    <w:rsid w:val="00AF69C6"/>
    <w:rsid w:val="00AF79E5"/>
    <w:rsid w:val="00B0018E"/>
    <w:rsid w:val="00B00400"/>
    <w:rsid w:val="00B00CBD"/>
    <w:rsid w:val="00B01099"/>
    <w:rsid w:val="00B028FA"/>
    <w:rsid w:val="00B03015"/>
    <w:rsid w:val="00B03450"/>
    <w:rsid w:val="00B03E83"/>
    <w:rsid w:val="00B0481F"/>
    <w:rsid w:val="00B0540B"/>
    <w:rsid w:val="00B054E0"/>
    <w:rsid w:val="00B06B94"/>
    <w:rsid w:val="00B07CAA"/>
    <w:rsid w:val="00B101BB"/>
    <w:rsid w:val="00B10889"/>
    <w:rsid w:val="00B10E9A"/>
    <w:rsid w:val="00B123A7"/>
    <w:rsid w:val="00B13246"/>
    <w:rsid w:val="00B1327F"/>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137"/>
    <w:rsid w:val="00B34BC5"/>
    <w:rsid w:val="00B36508"/>
    <w:rsid w:val="00B36892"/>
    <w:rsid w:val="00B36898"/>
    <w:rsid w:val="00B370DF"/>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2D9D"/>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C082D"/>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62A"/>
    <w:rsid w:val="00C37AFD"/>
    <w:rsid w:val="00C405F3"/>
    <w:rsid w:val="00C408D8"/>
    <w:rsid w:val="00C41220"/>
    <w:rsid w:val="00C41816"/>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572"/>
    <w:rsid w:val="00CB6899"/>
    <w:rsid w:val="00CB7BEC"/>
    <w:rsid w:val="00CB7F86"/>
    <w:rsid w:val="00CC23BC"/>
    <w:rsid w:val="00CC2EDB"/>
    <w:rsid w:val="00CC360F"/>
    <w:rsid w:val="00CC3FF0"/>
    <w:rsid w:val="00CC4759"/>
    <w:rsid w:val="00CC490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4F2F"/>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0AE2"/>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D0"/>
    <w:rsid w:val="00DD25B8"/>
    <w:rsid w:val="00DD2A9B"/>
    <w:rsid w:val="00DD2BB6"/>
    <w:rsid w:val="00DD4EBD"/>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2BD0"/>
    <w:rsid w:val="00E33250"/>
    <w:rsid w:val="00E338EB"/>
    <w:rsid w:val="00E33F67"/>
    <w:rsid w:val="00E345D9"/>
    <w:rsid w:val="00E347C0"/>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47656"/>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05B"/>
    <w:rsid w:val="00EA133F"/>
    <w:rsid w:val="00EA16E1"/>
    <w:rsid w:val="00EA18B6"/>
    <w:rsid w:val="00EA21EC"/>
    <w:rsid w:val="00EA27A5"/>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3DEC"/>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AAA"/>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282"/>
    <w:rsid w:val="00FF1623"/>
    <w:rsid w:val="00FF1AE8"/>
    <w:rsid w:val="00FF396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AC37C-ECEF-42C9-97AF-8BBD675A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77</cp:revision>
  <cp:lastPrinted>2014-05-14T23:06:00Z</cp:lastPrinted>
  <dcterms:created xsi:type="dcterms:W3CDTF">2015-10-28T20:16:00Z</dcterms:created>
  <dcterms:modified xsi:type="dcterms:W3CDTF">2015-11-03T22:22:00Z</dcterms:modified>
</cp:coreProperties>
</file>